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Pr="002E5EFC" w:rsidRDefault="00B26A15" w:rsidP="00B26A15">
      <w:pPr>
        <w:jc w:val="center"/>
      </w:pPr>
    </w:p>
    <w:p w:rsidR="00B26A15" w:rsidRPr="00633FE4" w:rsidRDefault="00B26A15" w:rsidP="00B26A15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2E5EFC" w:rsidRPr="00B26A15" w:rsidRDefault="004B5428" w:rsidP="00B26A15">
      <w:pPr>
        <w:jc w:val="center"/>
        <w:rPr>
          <w:b/>
          <w:sz w:val="28"/>
          <w:szCs w:val="28"/>
        </w:rPr>
      </w:pPr>
      <w:r w:rsidRPr="00B26A15">
        <w:rPr>
          <w:b/>
          <w:sz w:val="28"/>
          <w:szCs w:val="28"/>
        </w:rPr>
        <w:t>D</w:t>
      </w:r>
      <w:r w:rsidR="00B26A15">
        <w:rPr>
          <w:b/>
          <w:sz w:val="28"/>
          <w:szCs w:val="28"/>
        </w:rPr>
        <w:t xml:space="preserve"> </w:t>
      </w:r>
      <w:r w:rsidRPr="00B26A15">
        <w:rPr>
          <w:b/>
          <w:sz w:val="28"/>
          <w:szCs w:val="28"/>
        </w:rPr>
        <w:t>-</w:t>
      </w:r>
      <w:r w:rsidR="00B26A15">
        <w:rPr>
          <w:b/>
          <w:sz w:val="28"/>
          <w:szCs w:val="28"/>
        </w:rPr>
        <w:t xml:space="preserve"> </w:t>
      </w:r>
      <w:r w:rsidR="00C760D1">
        <w:rPr>
          <w:b/>
          <w:sz w:val="28"/>
          <w:szCs w:val="28"/>
        </w:rPr>
        <w:t>05</w:t>
      </w:r>
      <w:r w:rsidRPr="00B26A15">
        <w:rPr>
          <w:b/>
          <w:sz w:val="28"/>
          <w:szCs w:val="28"/>
        </w:rPr>
        <w:t>.0</w:t>
      </w:r>
      <w:r w:rsidR="00C760D1">
        <w:rPr>
          <w:b/>
          <w:sz w:val="28"/>
          <w:szCs w:val="28"/>
        </w:rPr>
        <w:t>3</w:t>
      </w:r>
      <w:r w:rsidRPr="00B26A15">
        <w:rPr>
          <w:b/>
          <w:sz w:val="28"/>
          <w:szCs w:val="28"/>
        </w:rPr>
        <w:t>.0</w:t>
      </w:r>
      <w:r w:rsidR="00C760D1">
        <w:rPr>
          <w:b/>
          <w:sz w:val="28"/>
          <w:szCs w:val="28"/>
        </w:rPr>
        <w:t>5b</w:t>
      </w:r>
    </w:p>
    <w:p w:rsidR="004B5428" w:rsidRPr="00B26A15" w:rsidRDefault="00C760D1" w:rsidP="00B26A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NAWIERZCHNIA Z BETONU ASFALTOWEGO. WARSTWA WIĄŻĄCA</w:t>
      </w:r>
    </w:p>
    <w:p w:rsidR="002E5EFC" w:rsidRDefault="002E5EFC" w:rsidP="006638BE"/>
    <w:p w:rsidR="002E5EFC" w:rsidRDefault="002E5EFC" w:rsidP="006638BE">
      <w:r>
        <w:br w:type="page"/>
      </w:r>
    </w:p>
    <w:p w:rsidR="000941FF" w:rsidRPr="00437271" w:rsidRDefault="000941FF" w:rsidP="006B38A0">
      <w:pPr>
        <w:pStyle w:val="Nagwek1"/>
      </w:pPr>
      <w:r w:rsidRPr="00A06101">
        <w:lastRenderedPageBreak/>
        <w:t>WST</w:t>
      </w:r>
      <w:r w:rsidRPr="00A06101">
        <w:rPr>
          <w:rFonts w:eastAsia="TimesNewRoman,Bold"/>
        </w:rPr>
        <w:t>Ę</w:t>
      </w:r>
      <w:r w:rsidRPr="00A06101">
        <w:t>P</w:t>
      </w:r>
    </w:p>
    <w:p w:rsidR="006638BE" w:rsidRDefault="006638BE" w:rsidP="007806FA">
      <w:pPr>
        <w:pStyle w:val="Nagwek2"/>
      </w:pPr>
      <w:r>
        <w:t>Przedmiot S</w:t>
      </w:r>
      <w:r w:rsidR="00B26A15">
        <w:t>S</w:t>
      </w:r>
      <w:r>
        <w:t>T</w:t>
      </w:r>
    </w:p>
    <w:p w:rsidR="006638BE" w:rsidRPr="00D43C4A" w:rsidRDefault="006638BE" w:rsidP="006638B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  <w:t xml:space="preserve">Przedmiotem niniejszej </w:t>
      </w:r>
      <w:r w:rsidR="00B26A15" w:rsidRPr="00D43C4A">
        <w:rPr>
          <w:rFonts w:asciiTheme="minorHAnsi" w:hAnsiTheme="minorHAnsi"/>
        </w:rPr>
        <w:t xml:space="preserve">szczegółowej </w:t>
      </w:r>
      <w:r w:rsidRPr="00D43C4A">
        <w:rPr>
          <w:rFonts w:asciiTheme="minorHAnsi" w:hAnsiTheme="minorHAnsi"/>
        </w:rPr>
        <w:t>specyfikacji technicznej (</w:t>
      </w:r>
      <w:r w:rsidR="00EC20D2" w:rsidRPr="00D43C4A">
        <w:rPr>
          <w:rFonts w:asciiTheme="minorHAnsi" w:hAnsiTheme="minorHAnsi"/>
        </w:rPr>
        <w:t>S</w:t>
      </w:r>
      <w:r w:rsidRPr="00D43C4A">
        <w:rPr>
          <w:rFonts w:asciiTheme="minorHAnsi" w:hAnsiTheme="minorHAnsi"/>
        </w:rPr>
        <w:t>ST) są</w:t>
      </w:r>
      <w:r w:rsidRPr="00D43C4A">
        <w:rPr>
          <w:rFonts w:asciiTheme="minorHAnsi" w:eastAsia="TimesNewRoman" w:hAnsiTheme="minorHAnsi" w:cs="TimesNewRoman"/>
        </w:rPr>
        <w:t xml:space="preserve"> </w:t>
      </w:r>
      <w:r w:rsidRPr="00D43C4A">
        <w:rPr>
          <w:rFonts w:asciiTheme="minorHAnsi" w:hAnsiTheme="minorHAnsi"/>
        </w:rPr>
        <w:t>wymagania dotycz</w:t>
      </w:r>
      <w:r w:rsidRPr="00D43C4A">
        <w:rPr>
          <w:rFonts w:asciiTheme="minorHAnsi" w:eastAsia="TimesNewRoman" w:hAnsiTheme="minorHAnsi" w:cs="TimesNewRoman"/>
        </w:rPr>
        <w:t>ą</w:t>
      </w:r>
      <w:r w:rsidR="00EC20D2" w:rsidRPr="00D43C4A">
        <w:rPr>
          <w:rFonts w:asciiTheme="minorHAnsi" w:hAnsiTheme="minorHAnsi"/>
        </w:rPr>
        <w:t>ce wykonania i</w:t>
      </w:r>
      <w:r w:rsidR="00D43C4A">
        <w:rPr>
          <w:rFonts w:asciiTheme="minorHAnsi" w:hAnsiTheme="minorHAnsi"/>
        </w:rPr>
        <w:t> </w:t>
      </w:r>
      <w:r w:rsidRPr="00D43C4A">
        <w:rPr>
          <w:rFonts w:asciiTheme="minorHAnsi" w:hAnsiTheme="minorHAnsi"/>
        </w:rPr>
        <w:t>odbioru robót zwi</w:t>
      </w:r>
      <w:r w:rsidRPr="00D43C4A">
        <w:rPr>
          <w:rFonts w:asciiTheme="minorHAnsi" w:eastAsia="TimesNewRoman" w:hAnsiTheme="minorHAnsi" w:cs="TimesNewRoman"/>
        </w:rPr>
        <w:t>ą</w:t>
      </w:r>
      <w:r w:rsidRPr="00D43C4A">
        <w:rPr>
          <w:rFonts w:asciiTheme="minorHAnsi" w:hAnsiTheme="minorHAnsi"/>
        </w:rPr>
        <w:t xml:space="preserve">zanych z </w:t>
      </w:r>
      <w:r w:rsidR="00CA5779" w:rsidRPr="00D43C4A">
        <w:rPr>
          <w:rFonts w:asciiTheme="minorHAnsi" w:hAnsiTheme="minorHAnsi"/>
        </w:rPr>
        <w:t>wykonaniem</w:t>
      </w:r>
      <w:r w:rsidR="00D653A1" w:rsidRPr="00D43C4A">
        <w:rPr>
          <w:rFonts w:asciiTheme="minorHAnsi" w:hAnsiTheme="minorHAnsi"/>
        </w:rPr>
        <w:t xml:space="preserve"> </w:t>
      </w:r>
      <w:r w:rsidR="00CA5779" w:rsidRPr="00D43C4A">
        <w:rPr>
          <w:rFonts w:asciiTheme="minorHAnsi" w:hAnsiTheme="minorHAnsi"/>
        </w:rPr>
        <w:t>warstwy wiążącej z betonu asfaltowego</w:t>
      </w:r>
      <w:r w:rsidR="00B032D9" w:rsidRPr="00B032D9">
        <w:t xml:space="preserve"> </w:t>
      </w:r>
      <w:r w:rsidR="00B032D9">
        <w:t>dla zadania: „</w:t>
      </w:r>
      <w:r w:rsidR="00B032D9" w:rsidRPr="00D36794">
        <w:rPr>
          <w:szCs w:val="20"/>
        </w:rPr>
        <w:t>Budowa ścieżki rowerowej wzdłuż drogi wojewódzkiej nr 272 na odcinku Dolna Grupa-Grupa”</w:t>
      </w:r>
      <w:r w:rsidR="00B032D9">
        <w:rPr>
          <w:szCs w:val="20"/>
        </w:rPr>
        <w:t>.</w:t>
      </w:r>
    </w:p>
    <w:p w:rsidR="006638BE" w:rsidRPr="00D43C4A" w:rsidRDefault="006638BE" w:rsidP="007806FA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  <w:szCs w:val="18"/>
        </w:rPr>
        <w:t>Zakres</w:t>
      </w:r>
      <w:r w:rsidRPr="00D43C4A">
        <w:rPr>
          <w:rFonts w:asciiTheme="minorHAnsi" w:hAnsiTheme="minorHAnsi"/>
        </w:rPr>
        <w:t xml:space="preserve"> stosowania S</w:t>
      </w:r>
      <w:r w:rsidR="00EC20D2" w:rsidRPr="00D43C4A">
        <w:rPr>
          <w:rFonts w:asciiTheme="minorHAnsi" w:hAnsiTheme="minorHAnsi"/>
        </w:rPr>
        <w:t>S</w:t>
      </w:r>
      <w:r w:rsidRPr="00D43C4A">
        <w:rPr>
          <w:rFonts w:asciiTheme="minorHAnsi" w:hAnsiTheme="minorHAnsi"/>
        </w:rPr>
        <w:t>T</w:t>
      </w:r>
    </w:p>
    <w:p w:rsidR="006638BE" w:rsidRPr="00D43C4A" w:rsidRDefault="00EC20D2" w:rsidP="006638B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B26A15" w:rsidRPr="00D43C4A">
        <w:rPr>
          <w:rFonts w:asciiTheme="minorHAnsi" w:hAnsiTheme="minorHAnsi"/>
        </w:rPr>
        <w:t>Szczegółowa specyfikacja techniczna stanowi dokument przetargowy i kontraktowy prz</w:t>
      </w:r>
      <w:r w:rsidR="00EC7F81">
        <w:rPr>
          <w:rFonts w:asciiTheme="minorHAnsi" w:hAnsiTheme="minorHAnsi"/>
        </w:rPr>
        <w:t>y zlecaniu i realizacji robót w </w:t>
      </w:r>
      <w:r w:rsidR="00B26A15" w:rsidRPr="00D43C4A">
        <w:rPr>
          <w:rFonts w:asciiTheme="minorHAnsi" w:hAnsiTheme="minorHAnsi"/>
        </w:rPr>
        <w:t>ramach zadania wymienionego w punkcie 1.1.</w:t>
      </w:r>
    </w:p>
    <w:p w:rsidR="006638BE" w:rsidRPr="00D43C4A" w:rsidRDefault="006638BE" w:rsidP="007806FA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Zakres robót objętych S</w:t>
      </w:r>
      <w:r w:rsidR="00EC20D2" w:rsidRPr="00D43C4A">
        <w:rPr>
          <w:rFonts w:asciiTheme="minorHAnsi" w:hAnsiTheme="minorHAnsi"/>
        </w:rPr>
        <w:t>S</w:t>
      </w:r>
      <w:r w:rsidRPr="00D43C4A">
        <w:rPr>
          <w:rFonts w:asciiTheme="minorHAnsi" w:hAnsiTheme="minorHAnsi"/>
        </w:rPr>
        <w:t>T</w:t>
      </w:r>
    </w:p>
    <w:p w:rsidR="002027CE" w:rsidRPr="00D43C4A" w:rsidRDefault="00232817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D653A1" w:rsidRPr="00D43C4A">
        <w:rPr>
          <w:rFonts w:asciiTheme="minorHAnsi" w:hAnsiTheme="minorHAnsi"/>
        </w:rPr>
        <w:t>Ustalenia zawarte w niniejszej specyfikacji dotyczą zasad prowadzenia</w:t>
      </w:r>
      <w:r w:rsidR="00D733E3">
        <w:rPr>
          <w:rFonts w:asciiTheme="minorHAnsi" w:hAnsiTheme="minorHAnsi"/>
        </w:rPr>
        <w:t xml:space="preserve"> i odbioru</w:t>
      </w:r>
      <w:r w:rsidR="00D653A1" w:rsidRPr="00D43C4A">
        <w:rPr>
          <w:rFonts w:asciiTheme="minorHAnsi" w:hAnsiTheme="minorHAnsi"/>
        </w:rPr>
        <w:t xml:space="preserve"> robót zwi</w:t>
      </w:r>
      <w:r w:rsidRPr="00D43C4A">
        <w:rPr>
          <w:rFonts w:asciiTheme="minorHAnsi" w:hAnsiTheme="minorHAnsi"/>
        </w:rPr>
        <w:t>ązanych</w:t>
      </w:r>
      <w:r w:rsidR="002027CE" w:rsidRPr="00D43C4A">
        <w:rPr>
          <w:rFonts w:asciiTheme="minorHAnsi" w:hAnsiTheme="minorHAnsi"/>
        </w:rPr>
        <w:t xml:space="preserve"> z</w:t>
      </w:r>
      <w:r w:rsidR="00D43C4A">
        <w:rPr>
          <w:rFonts w:asciiTheme="minorHAnsi" w:hAnsiTheme="minorHAnsi"/>
        </w:rPr>
        <w:t xml:space="preserve"> </w:t>
      </w:r>
      <w:r w:rsidR="002027CE" w:rsidRPr="00D43C4A">
        <w:rPr>
          <w:rFonts w:asciiTheme="minorHAnsi" w:hAnsiTheme="minorHAnsi"/>
        </w:rPr>
        <w:t>wykonaniem warstwy wiążącej z betonu asfaltowego według PN-EN 13108-1</w:t>
      </w:r>
      <w:r w:rsidR="00D43C4A" w:rsidRPr="00D43C4A">
        <w:rPr>
          <w:rFonts w:asciiTheme="minorHAnsi" w:hAnsiTheme="minorHAnsi"/>
        </w:rPr>
        <w:t xml:space="preserve"> [</w:t>
      </w:r>
      <w:r w:rsidR="00637191">
        <w:rPr>
          <w:rFonts w:asciiTheme="minorHAnsi" w:hAnsiTheme="minorHAnsi"/>
        </w:rPr>
        <w:t>47</w:t>
      </w:r>
      <w:r w:rsidR="00D43C4A" w:rsidRPr="00D43C4A">
        <w:rPr>
          <w:rFonts w:asciiTheme="minorHAnsi" w:hAnsiTheme="minorHAnsi"/>
        </w:rPr>
        <w:t>]</w:t>
      </w:r>
      <w:r w:rsidR="002027CE" w:rsidRPr="00D43C4A">
        <w:rPr>
          <w:rFonts w:asciiTheme="minorHAnsi" w:hAnsiTheme="minorHAnsi"/>
        </w:rPr>
        <w:t xml:space="preserve"> i WT-2 Nawierzchnie asfaltowe z</w:t>
      </w:r>
      <w:r w:rsidR="00D43C4A">
        <w:rPr>
          <w:rFonts w:asciiTheme="minorHAnsi" w:hAnsiTheme="minorHAnsi"/>
        </w:rPr>
        <w:t> </w:t>
      </w:r>
      <w:r w:rsidR="002027CE" w:rsidRPr="00D43C4A">
        <w:rPr>
          <w:rFonts w:asciiTheme="minorHAnsi" w:hAnsiTheme="minorHAnsi"/>
        </w:rPr>
        <w:t>mieszanki mineralno-asfaltowej dostarczonej od producenta</w:t>
      </w:r>
      <w:r w:rsidR="00D43C4A">
        <w:rPr>
          <w:rFonts w:asciiTheme="minorHAnsi" w:hAnsiTheme="minorHAnsi"/>
        </w:rPr>
        <w:t xml:space="preserve"> [</w:t>
      </w:r>
      <w:r w:rsidR="00637191">
        <w:rPr>
          <w:rFonts w:asciiTheme="minorHAnsi" w:hAnsiTheme="minorHAnsi"/>
        </w:rPr>
        <w:t>65</w:t>
      </w:r>
      <w:r w:rsidR="00D43C4A">
        <w:rPr>
          <w:rFonts w:asciiTheme="minorHAnsi" w:hAnsiTheme="minorHAnsi"/>
        </w:rPr>
        <w:t>]</w:t>
      </w:r>
      <w:r w:rsidR="002027CE" w:rsidRPr="00D43C4A">
        <w:rPr>
          <w:rFonts w:asciiTheme="minorHAnsi" w:hAnsiTheme="minorHAnsi"/>
        </w:rPr>
        <w:t>.</w:t>
      </w:r>
    </w:p>
    <w:p w:rsidR="002027CE" w:rsidRPr="00D43C4A" w:rsidRDefault="002027CE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  <w:t>W przypadku produkcji mieszanki mineralno-asfaltowej przez Wykonawcę dla potrzeb budowy, Wykonawca zobowiązany jest prowadzić Zakładową K</w:t>
      </w:r>
      <w:r w:rsidR="00D43C4A">
        <w:rPr>
          <w:rFonts w:asciiTheme="minorHAnsi" w:hAnsiTheme="minorHAnsi"/>
        </w:rPr>
        <w:t xml:space="preserve">ontrolę Produkcji (ZKP) zgodnie </w:t>
      </w:r>
      <w:r w:rsidRPr="00D43C4A">
        <w:rPr>
          <w:rFonts w:asciiTheme="minorHAnsi" w:hAnsiTheme="minorHAnsi"/>
        </w:rPr>
        <w:t xml:space="preserve">z WT-2 </w:t>
      </w:r>
      <w:r w:rsidR="00D43C4A">
        <w:rPr>
          <w:rFonts w:asciiTheme="minorHAnsi" w:hAnsiTheme="minorHAnsi"/>
        </w:rPr>
        <w:t>[</w:t>
      </w:r>
      <w:r w:rsidR="00637191">
        <w:rPr>
          <w:rFonts w:asciiTheme="minorHAnsi" w:hAnsiTheme="minorHAnsi"/>
        </w:rPr>
        <w:t>65</w:t>
      </w:r>
      <w:r w:rsidR="00D43C4A">
        <w:rPr>
          <w:rFonts w:asciiTheme="minorHAnsi" w:hAnsiTheme="minorHAnsi"/>
        </w:rPr>
        <w:t xml:space="preserve">] </w:t>
      </w:r>
      <w:r w:rsidRPr="00D43C4A">
        <w:rPr>
          <w:rFonts w:asciiTheme="minorHAnsi" w:hAnsiTheme="minorHAnsi"/>
        </w:rPr>
        <w:t>pkt. 8.4.1.5.</w:t>
      </w:r>
    </w:p>
    <w:p w:rsidR="002027CE" w:rsidRPr="00D43C4A" w:rsidRDefault="00C84385" w:rsidP="00C84385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Warstwę wiążącą </w:t>
      </w:r>
      <w:r w:rsidRPr="00D43C4A">
        <w:rPr>
          <w:rFonts w:asciiTheme="minorHAnsi" w:hAnsiTheme="minorHAnsi"/>
        </w:rPr>
        <w:t>można wykonywać dla dróg kategorii od KR1 do KR7 (określenie kategorii ruchu podano w</w:t>
      </w:r>
      <w:r w:rsidR="00D43C4A">
        <w:rPr>
          <w:rFonts w:asciiTheme="minorHAnsi" w:hAnsiTheme="minorHAnsi"/>
        </w:rPr>
        <w:t> </w:t>
      </w:r>
      <w:r w:rsidRPr="00D43C4A">
        <w:rPr>
          <w:rFonts w:asciiTheme="minorHAnsi" w:hAnsiTheme="minorHAnsi"/>
        </w:rPr>
        <w:t>punkcie 1.4.8.). Stosowane mieszanki betonu asfaltowego o wymiarze D podano w Tab.1.</w:t>
      </w:r>
    </w:p>
    <w:p w:rsidR="00C84385" w:rsidRPr="00D43C4A" w:rsidRDefault="00C84385" w:rsidP="00C84385">
      <w:pPr>
        <w:jc w:val="center"/>
        <w:rPr>
          <w:rFonts w:asciiTheme="minorHAnsi" w:hAnsiTheme="minorHAnsi"/>
        </w:rPr>
      </w:pPr>
      <w:r w:rsidRPr="00D43C4A">
        <w:rPr>
          <w:rFonts w:asciiTheme="minorHAnsi" w:hAnsiTheme="minorHAnsi"/>
        </w:rPr>
        <w:t>Tab.1. Stosowane mieszanki</w:t>
      </w:r>
    </w:p>
    <w:tbl>
      <w:tblPr>
        <w:tblStyle w:val="Tabela-Siatka"/>
        <w:tblW w:w="0" w:type="auto"/>
        <w:jc w:val="center"/>
        <w:tblLook w:val="04A0"/>
      </w:tblPr>
      <w:tblGrid>
        <w:gridCol w:w="1295"/>
        <w:gridCol w:w="4606"/>
      </w:tblGrid>
      <w:tr w:rsidR="00C84385" w:rsidRPr="00D43C4A" w:rsidTr="00C84385">
        <w:trPr>
          <w:trHeight w:val="567"/>
          <w:jc w:val="center"/>
        </w:trPr>
        <w:tc>
          <w:tcPr>
            <w:tcW w:w="1295" w:type="dxa"/>
            <w:vAlign w:val="center"/>
          </w:tcPr>
          <w:p w:rsidR="00C84385" w:rsidRPr="00D43C4A" w:rsidRDefault="00C84385" w:rsidP="00C8438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Kategoria ruchu</w:t>
            </w:r>
          </w:p>
        </w:tc>
        <w:tc>
          <w:tcPr>
            <w:tcW w:w="4606" w:type="dxa"/>
            <w:vAlign w:val="center"/>
          </w:tcPr>
          <w:p w:rsidR="00C84385" w:rsidRPr="00D43C4A" w:rsidRDefault="00C84385" w:rsidP="00C8438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o wymiarze D</w:t>
            </w:r>
            <w:r w:rsidRPr="00D43C4A">
              <w:rPr>
                <w:rFonts w:asciiTheme="minorHAnsi" w:hAnsiTheme="minorHAnsi"/>
                <w:vertAlign w:val="superscript"/>
              </w:rPr>
              <w:t>1)</w:t>
            </w:r>
            <w:r w:rsidRPr="00D43C4A">
              <w:rPr>
                <w:rFonts w:asciiTheme="minorHAnsi" w:hAnsiTheme="minorHAnsi"/>
              </w:rPr>
              <w:t xml:space="preserve"> [mm]</w:t>
            </w:r>
          </w:p>
        </w:tc>
      </w:tr>
      <w:tr w:rsidR="00C84385" w:rsidRPr="00D43C4A" w:rsidTr="00C84385">
        <w:trPr>
          <w:jc w:val="center"/>
        </w:trPr>
        <w:tc>
          <w:tcPr>
            <w:tcW w:w="1295" w:type="dxa"/>
            <w:vAlign w:val="center"/>
          </w:tcPr>
          <w:p w:rsidR="00C84385" w:rsidRPr="00D43C4A" w:rsidRDefault="00A678DF" w:rsidP="00D00EA0">
            <w:pPr>
              <w:jc w:val="center"/>
              <w:rPr>
                <w:rFonts w:asciiTheme="minorHAnsi" w:hAnsiTheme="minorHAnsi"/>
                <w:b/>
              </w:rPr>
            </w:pPr>
            <w:r w:rsidRPr="00D43C4A">
              <w:rPr>
                <w:rFonts w:asciiTheme="minorHAnsi" w:hAnsiTheme="minorHAnsi"/>
                <w:b/>
              </w:rPr>
              <w:t xml:space="preserve">KR 1 </w:t>
            </w:r>
            <w:r w:rsidR="00D00EA0" w:rsidRPr="00D43C4A">
              <w:rPr>
                <w:rFonts w:asciiTheme="minorHAnsi" w:hAnsiTheme="minorHAnsi"/>
                <w:b/>
              </w:rPr>
              <w:t>÷</w:t>
            </w:r>
            <w:r w:rsidRPr="00D43C4A">
              <w:rPr>
                <w:rFonts w:asciiTheme="minorHAnsi" w:hAnsiTheme="minorHAnsi"/>
                <w:b/>
              </w:rPr>
              <w:t xml:space="preserve"> KR 2 </w:t>
            </w:r>
          </w:p>
        </w:tc>
        <w:tc>
          <w:tcPr>
            <w:tcW w:w="4606" w:type="dxa"/>
            <w:vAlign w:val="center"/>
          </w:tcPr>
          <w:p w:rsidR="00C84385" w:rsidRPr="00D43C4A" w:rsidRDefault="00C84385" w:rsidP="00C8438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  <w:b/>
              </w:rPr>
              <w:t>AC</w:t>
            </w:r>
            <w:r w:rsidR="00AF2E1D" w:rsidRPr="00D43C4A">
              <w:rPr>
                <w:rFonts w:asciiTheme="minorHAnsi" w:hAnsiTheme="minorHAnsi"/>
                <w:b/>
              </w:rPr>
              <w:t xml:space="preserve"> </w:t>
            </w:r>
            <w:r w:rsidRPr="00D43C4A">
              <w:rPr>
                <w:rFonts w:asciiTheme="minorHAnsi" w:hAnsiTheme="minorHAnsi"/>
                <w:b/>
              </w:rPr>
              <w:t>11W</w:t>
            </w:r>
            <w:r w:rsidR="00A678DF" w:rsidRPr="00D43C4A">
              <w:rPr>
                <w:rFonts w:asciiTheme="minorHAnsi" w:hAnsiTheme="minorHAnsi"/>
              </w:rPr>
              <w:t>, AC 16</w:t>
            </w:r>
            <w:r w:rsidR="00AF2E1D" w:rsidRPr="00D43C4A">
              <w:rPr>
                <w:rFonts w:asciiTheme="minorHAnsi" w:hAnsiTheme="minorHAnsi"/>
              </w:rPr>
              <w:t>W</w:t>
            </w:r>
          </w:p>
        </w:tc>
      </w:tr>
      <w:tr w:rsidR="00AF2E1D" w:rsidRPr="00D43C4A" w:rsidTr="00C84385">
        <w:trPr>
          <w:jc w:val="center"/>
        </w:trPr>
        <w:tc>
          <w:tcPr>
            <w:tcW w:w="1295" w:type="dxa"/>
            <w:vAlign w:val="center"/>
          </w:tcPr>
          <w:p w:rsidR="00AF2E1D" w:rsidRPr="00D43C4A" w:rsidRDefault="00A678DF" w:rsidP="00A678DF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KR 3 </w:t>
            </w:r>
            <w:r w:rsidR="00D00EA0" w:rsidRPr="00D43C4A">
              <w:rPr>
                <w:rFonts w:asciiTheme="minorHAnsi" w:hAnsiTheme="minorHAnsi"/>
              </w:rPr>
              <w:t>÷</w:t>
            </w:r>
            <w:r w:rsidRPr="00D43C4A">
              <w:rPr>
                <w:rFonts w:asciiTheme="minorHAnsi" w:hAnsiTheme="minorHAnsi"/>
              </w:rPr>
              <w:t xml:space="preserve"> KR 4</w:t>
            </w:r>
          </w:p>
        </w:tc>
        <w:tc>
          <w:tcPr>
            <w:tcW w:w="4606" w:type="dxa"/>
            <w:vAlign w:val="center"/>
          </w:tcPr>
          <w:p w:rsidR="00AF2E1D" w:rsidRPr="00D43C4A" w:rsidRDefault="00AF2E1D" w:rsidP="00AF2E1D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AC 16W, AC 22W, AC WMS 16, AC WMS 22</w:t>
            </w:r>
          </w:p>
        </w:tc>
      </w:tr>
      <w:tr w:rsidR="00AF2E1D" w:rsidRPr="00D43C4A" w:rsidTr="00C84385">
        <w:trPr>
          <w:jc w:val="center"/>
        </w:trPr>
        <w:tc>
          <w:tcPr>
            <w:tcW w:w="1295" w:type="dxa"/>
            <w:vAlign w:val="center"/>
          </w:tcPr>
          <w:p w:rsidR="00AF2E1D" w:rsidRPr="00D43C4A" w:rsidRDefault="00A678DF" w:rsidP="00B13556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KR 5 </w:t>
            </w:r>
            <w:r w:rsidR="00D00EA0" w:rsidRPr="00D43C4A">
              <w:rPr>
                <w:rFonts w:asciiTheme="minorHAnsi" w:hAnsiTheme="minorHAnsi"/>
              </w:rPr>
              <w:t>÷</w:t>
            </w:r>
            <w:r w:rsidRPr="00D43C4A">
              <w:rPr>
                <w:rFonts w:asciiTheme="minorHAnsi" w:hAnsiTheme="minorHAnsi"/>
              </w:rPr>
              <w:t xml:space="preserve"> KR </w:t>
            </w:r>
            <w:r w:rsidR="00B13556" w:rsidRPr="00D43C4A">
              <w:rPr>
                <w:rFonts w:asciiTheme="minorHAnsi" w:hAnsiTheme="minorHAnsi"/>
              </w:rPr>
              <w:t>7</w:t>
            </w:r>
          </w:p>
        </w:tc>
        <w:tc>
          <w:tcPr>
            <w:tcW w:w="4606" w:type="dxa"/>
            <w:vAlign w:val="center"/>
          </w:tcPr>
          <w:p w:rsidR="00AF2E1D" w:rsidRPr="00D43C4A" w:rsidRDefault="00A678DF" w:rsidP="00C8438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AC 16W, AC 22</w:t>
            </w:r>
            <w:r w:rsidR="00AF2E1D" w:rsidRPr="00D43C4A">
              <w:rPr>
                <w:rFonts w:asciiTheme="minorHAnsi" w:hAnsiTheme="minorHAnsi"/>
              </w:rPr>
              <w:t>W, AC WMS 16, AC WMS 22</w:t>
            </w:r>
          </w:p>
        </w:tc>
      </w:tr>
    </w:tbl>
    <w:p w:rsidR="00C84385" w:rsidRPr="00D43C4A" w:rsidRDefault="00C84385" w:rsidP="00AF2E1D">
      <w:pPr>
        <w:pStyle w:val="Akapitzlist"/>
        <w:ind w:left="1560"/>
        <w:rPr>
          <w:rFonts w:asciiTheme="minorHAnsi" w:hAnsiTheme="minorHAnsi"/>
        </w:rPr>
      </w:pPr>
      <w:r w:rsidRPr="00D43C4A">
        <w:rPr>
          <w:rFonts w:asciiTheme="minorHAnsi" w:hAnsiTheme="minorHAnsi"/>
          <w:vertAlign w:val="superscript"/>
        </w:rPr>
        <w:t>1)</w:t>
      </w:r>
      <w:r w:rsidRPr="00D43C4A">
        <w:rPr>
          <w:rFonts w:asciiTheme="minorHAnsi" w:hAnsiTheme="minorHAnsi"/>
        </w:rPr>
        <w:t xml:space="preserve"> Podział ze względu na wymiar największego kruszywa w mieszance.</w:t>
      </w:r>
    </w:p>
    <w:p w:rsidR="00DD528A" w:rsidRDefault="00AF2E1D" w:rsidP="00AF2E1D">
      <w:pPr>
        <w:pStyle w:val="Akapitzlist"/>
        <w:ind w:left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D3765" w:rsidRPr="00D43C4A">
        <w:rPr>
          <w:rFonts w:asciiTheme="minorHAnsi" w:hAnsiTheme="minorHAnsi"/>
        </w:rPr>
        <w:t xml:space="preserve">Zgodnie z Dokumentacją Projektową </w:t>
      </w:r>
      <w:r w:rsidR="00DD528A">
        <w:rPr>
          <w:rFonts w:asciiTheme="minorHAnsi" w:hAnsiTheme="minorHAnsi"/>
        </w:rPr>
        <w:t>roboty obejmują:</w:t>
      </w:r>
    </w:p>
    <w:p w:rsidR="00AF2E1D" w:rsidRPr="00D43C4A" w:rsidRDefault="00DD528A" w:rsidP="00DD528A">
      <w:pPr>
        <w:pStyle w:val="Akapitzlist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wykonanie nawierzchni z betonu asfaltowego, warstwa wiążąca z AC o uziarnieniu 0/11 mm, o grubości warstwy </w:t>
      </w:r>
      <w:r w:rsidR="00B032D9">
        <w:rPr>
          <w:rFonts w:asciiTheme="minorHAnsi" w:hAnsiTheme="minorHAnsi"/>
        </w:rPr>
        <w:t>4</w:t>
      </w:r>
      <w:r>
        <w:rPr>
          <w:rFonts w:asciiTheme="minorHAnsi" w:hAnsiTheme="minorHAnsi"/>
        </w:rPr>
        <w:t xml:space="preserve"> cm (</w:t>
      </w:r>
      <w:r w:rsidR="00B032D9">
        <w:rPr>
          <w:rFonts w:asciiTheme="minorHAnsi" w:hAnsiTheme="minorHAnsi"/>
        </w:rPr>
        <w:t>dla ścieżki rowerowej</w:t>
      </w:r>
      <w:r>
        <w:rPr>
          <w:rFonts w:asciiTheme="minorHAnsi" w:hAnsiTheme="minorHAnsi"/>
        </w:rPr>
        <w:t>)</w:t>
      </w:r>
      <w:r w:rsidR="00785BC5">
        <w:rPr>
          <w:rFonts w:asciiTheme="minorHAnsi" w:hAnsiTheme="minorHAnsi"/>
        </w:rPr>
        <w:t>.</w:t>
      </w:r>
    </w:p>
    <w:p w:rsidR="002027CE" w:rsidRPr="00D43C4A" w:rsidRDefault="002027CE" w:rsidP="00785BC5">
      <w:pPr>
        <w:pStyle w:val="Nagwek2"/>
        <w:spacing w:after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Określenia podstawowe</w:t>
      </w:r>
    </w:p>
    <w:p w:rsidR="002027CE" w:rsidRPr="00D43C4A" w:rsidRDefault="002027CE" w:rsidP="00785BC5">
      <w:pPr>
        <w:pStyle w:val="Nagwek3"/>
        <w:spacing w:line="288" w:lineRule="auto"/>
        <w:rPr>
          <w:rFonts w:asciiTheme="minorHAnsi" w:hAnsiTheme="minorHAnsi"/>
        </w:rPr>
      </w:pPr>
      <w:r w:rsidRPr="00D43C4A">
        <w:rPr>
          <w:rFonts w:asciiTheme="minorHAnsi" w:hAnsiTheme="minorHAnsi"/>
          <w:b/>
        </w:rPr>
        <w:t>Nawierzchnia</w:t>
      </w:r>
      <w:r w:rsidRPr="00D43C4A">
        <w:rPr>
          <w:rFonts w:asciiTheme="minorHAnsi" w:hAnsiTheme="minorHAnsi"/>
        </w:rPr>
        <w:t xml:space="preserve"> – konstrukcja składająca się z jednej lub kilku war</w:t>
      </w:r>
      <w:r w:rsidR="00785BC5">
        <w:rPr>
          <w:rFonts w:asciiTheme="minorHAnsi" w:hAnsiTheme="minorHAnsi"/>
        </w:rPr>
        <w:t>stw służących do przejmowania i </w:t>
      </w:r>
      <w:r w:rsidRPr="00D43C4A">
        <w:rPr>
          <w:rFonts w:asciiTheme="minorHAnsi" w:hAnsiTheme="minorHAnsi"/>
        </w:rPr>
        <w:t>rozkładania obciążeń od ruchu</w:t>
      </w:r>
      <w:r w:rsidR="00AF2E1D" w:rsidRPr="00D43C4A">
        <w:rPr>
          <w:rFonts w:asciiTheme="minorHAnsi" w:hAnsiTheme="minorHAnsi"/>
        </w:rPr>
        <w:t xml:space="preserve"> </w:t>
      </w:r>
      <w:r w:rsidRPr="00D43C4A">
        <w:rPr>
          <w:rFonts w:asciiTheme="minorHAnsi" w:hAnsiTheme="minorHAnsi"/>
        </w:rPr>
        <w:t>pojazdów na podłoże.</w:t>
      </w:r>
    </w:p>
    <w:p w:rsidR="002027CE" w:rsidRPr="00D43C4A" w:rsidRDefault="002027CE" w:rsidP="00785BC5">
      <w:pPr>
        <w:pStyle w:val="Nagwek3"/>
        <w:spacing w:line="288" w:lineRule="auto"/>
        <w:rPr>
          <w:rFonts w:asciiTheme="minorHAnsi" w:hAnsiTheme="minorHAnsi"/>
        </w:rPr>
      </w:pPr>
      <w:r w:rsidRPr="00D43C4A">
        <w:rPr>
          <w:rFonts w:asciiTheme="minorHAnsi" w:hAnsiTheme="minorHAnsi"/>
          <w:b/>
        </w:rPr>
        <w:t>Warstwa wiążąca</w:t>
      </w:r>
      <w:r w:rsidRPr="00D43C4A">
        <w:rPr>
          <w:rFonts w:asciiTheme="minorHAnsi" w:hAnsiTheme="minorHAnsi"/>
        </w:rPr>
        <w:t xml:space="preserve"> – warstwa nawierzchni między warstwą ścieralną a podbudową.</w:t>
      </w:r>
    </w:p>
    <w:p w:rsidR="002027CE" w:rsidRPr="00D43C4A" w:rsidRDefault="002027CE" w:rsidP="00785BC5">
      <w:pPr>
        <w:pStyle w:val="Nagwek3"/>
        <w:spacing w:line="288" w:lineRule="auto"/>
        <w:rPr>
          <w:rFonts w:asciiTheme="minorHAnsi" w:hAnsiTheme="minorHAnsi"/>
        </w:rPr>
      </w:pPr>
      <w:r w:rsidRPr="00D43C4A">
        <w:rPr>
          <w:rFonts w:asciiTheme="minorHAnsi" w:hAnsiTheme="minorHAnsi"/>
          <w:b/>
        </w:rPr>
        <w:t>Warstwa wyrównawcza</w:t>
      </w:r>
      <w:r w:rsidRPr="00D43C4A">
        <w:rPr>
          <w:rFonts w:asciiTheme="minorHAnsi" w:hAnsiTheme="minorHAnsi"/>
        </w:rPr>
        <w:t xml:space="preserve"> – warstwa o zmiennej grubości, ułożona na istniejącej warstwie w celu uzyskania odpowiedniego profilu</w:t>
      </w:r>
      <w:r w:rsidR="00AF2E1D" w:rsidRPr="00D43C4A">
        <w:rPr>
          <w:rFonts w:asciiTheme="minorHAnsi" w:hAnsiTheme="minorHAnsi"/>
        </w:rPr>
        <w:t xml:space="preserve"> </w:t>
      </w:r>
      <w:r w:rsidRPr="00D43C4A">
        <w:rPr>
          <w:rFonts w:asciiTheme="minorHAnsi" w:hAnsiTheme="minorHAnsi"/>
        </w:rPr>
        <w:t>potrzebnego do ułożenia kolejnej warstwy.</w:t>
      </w:r>
    </w:p>
    <w:p w:rsidR="002027CE" w:rsidRPr="00D43C4A" w:rsidRDefault="002027CE" w:rsidP="00785BC5">
      <w:pPr>
        <w:pStyle w:val="Nagwek3"/>
        <w:spacing w:line="288" w:lineRule="auto"/>
        <w:rPr>
          <w:rFonts w:asciiTheme="minorHAnsi" w:hAnsiTheme="minorHAnsi"/>
        </w:rPr>
      </w:pPr>
      <w:r w:rsidRPr="00D43C4A">
        <w:rPr>
          <w:rFonts w:asciiTheme="minorHAnsi" w:hAnsiTheme="minorHAnsi"/>
          <w:b/>
        </w:rPr>
        <w:t>Mieszanka mineralno-asfaltowa</w:t>
      </w:r>
      <w:r w:rsidRPr="00D43C4A">
        <w:rPr>
          <w:rFonts w:asciiTheme="minorHAnsi" w:hAnsiTheme="minorHAnsi"/>
        </w:rPr>
        <w:t xml:space="preserve"> – mieszanka kruszyw i lepiszcza asfaltowego.</w:t>
      </w:r>
    </w:p>
    <w:p w:rsidR="00D733E3" w:rsidRDefault="002027CE" w:rsidP="00785BC5">
      <w:pPr>
        <w:pStyle w:val="Nagwek3"/>
        <w:spacing w:line="288" w:lineRule="auto"/>
        <w:rPr>
          <w:rFonts w:asciiTheme="minorHAnsi" w:hAnsiTheme="minorHAnsi"/>
        </w:rPr>
      </w:pPr>
      <w:r w:rsidRPr="00D43C4A">
        <w:rPr>
          <w:rFonts w:asciiTheme="minorHAnsi" w:hAnsiTheme="minorHAnsi"/>
          <w:b/>
        </w:rPr>
        <w:t>Wymiar mieszanki mineralno-asfaltowej</w:t>
      </w:r>
      <w:r w:rsidRPr="00D43C4A">
        <w:rPr>
          <w:rFonts w:asciiTheme="minorHAnsi" w:hAnsiTheme="minorHAnsi"/>
        </w:rPr>
        <w:t xml:space="preserve"> – określenie mieszanki mineralno-asfaltowej, ze względu na największy wymiar</w:t>
      </w:r>
      <w:r w:rsidR="00AF2E1D" w:rsidRPr="00D43C4A">
        <w:rPr>
          <w:rFonts w:asciiTheme="minorHAnsi" w:hAnsiTheme="minorHAnsi"/>
        </w:rPr>
        <w:t xml:space="preserve"> </w:t>
      </w:r>
      <w:r w:rsidRPr="00D43C4A">
        <w:rPr>
          <w:rFonts w:asciiTheme="minorHAnsi" w:hAnsiTheme="minorHAnsi"/>
        </w:rPr>
        <w:t>kruszywa D, np. wymiar 11, 16, 22.</w:t>
      </w:r>
    </w:p>
    <w:p w:rsidR="00C07F9B" w:rsidRPr="00C5168D" w:rsidRDefault="00C07F9B" w:rsidP="00C5168D">
      <w:pPr>
        <w:rPr>
          <w:lang w:eastAsia="pl-PL"/>
        </w:rPr>
      </w:pPr>
    </w:p>
    <w:p w:rsidR="00C07F9B" w:rsidRPr="00C07F9B" w:rsidRDefault="002027CE" w:rsidP="00C07F9B">
      <w:pPr>
        <w:pStyle w:val="Nagwek3"/>
        <w:spacing w:line="288" w:lineRule="auto"/>
        <w:rPr>
          <w:rFonts w:asciiTheme="minorHAnsi" w:hAnsiTheme="minorHAnsi"/>
        </w:rPr>
      </w:pPr>
      <w:r w:rsidRPr="00D43C4A">
        <w:rPr>
          <w:rFonts w:asciiTheme="minorHAnsi" w:hAnsiTheme="minorHAnsi"/>
          <w:b/>
        </w:rPr>
        <w:lastRenderedPageBreak/>
        <w:t>Beton asfaltowy</w:t>
      </w:r>
      <w:r w:rsidRPr="00D43C4A">
        <w:rPr>
          <w:rFonts w:asciiTheme="minorHAnsi" w:hAnsiTheme="minorHAnsi"/>
        </w:rPr>
        <w:t xml:space="preserve"> – mieszanka mineralno-asfaltowa, w której kruszywo o uziarnieniu ciągłym lub nieciągłym tworzy strukturę</w:t>
      </w:r>
      <w:r w:rsidR="00AF2E1D" w:rsidRPr="00D43C4A">
        <w:rPr>
          <w:rFonts w:asciiTheme="minorHAnsi" w:hAnsiTheme="minorHAnsi"/>
        </w:rPr>
        <w:t xml:space="preserve"> </w:t>
      </w:r>
      <w:r w:rsidRPr="00D43C4A">
        <w:rPr>
          <w:rFonts w:asciiTheme="minorHAnsi" w:hAnsiTheme="minorHAnsi"/>
        </w:rPr>
        <w:t>wzajemnie klinującą się.</w:t>
      </w:r>
    </w:p>
    <w:p w:rsidR="00EC7F81" w:rsidRPr="00C07F9B" w:rsidRDefault="002027CE" w:rsidP="00EC7F81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  <w:b/>
        </w:rPr>
        <w:t>Uziarnienie</w:t>
      </w:r>
      <w:r w:rsidRPr="00D43C4A">
        <w:rPr>
          <w:rFonts w:asciiTheme="minorHAnsi" w:hAnsiTheme="minorHAnsi"/>
        </w:rPr>
        <w:t xml:space="preserve"> – skład ziarnowy kruszywa, wyrażony w procentach masy ziaren przechodzących przez określony zestaw sit.</w:t>
      </w:r>
    </w:p>
    <w:p w:rsidR="002027CE" w:rsidRDefault="002027CE" w:rsidP="002027CE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  <w:b/>
        </w:rPr>
        <w:t>Kategoria ruchu</w:t>
      </w:r>
      <w:r w:rsidRPr="00D43C4A">
        <w:rPr>
          <w:rFonts w:asciiTheme="minorHAnsi" w:hAnsiTheme="minorHAnsi"/>
        </w:rPr>
        <w:t xml:space="preserve"> – obciążenie drogi ruchem samochodowym, wyrażone w osiach obliczeniowych (100</w:t>
      </w:r>
      <w:r w:rsidR="00785BC5">
        <w:rPr>
          <w:rFonts w:asciiTheme="minorHAnsi" w:hAnsiTheme="minorHAnsi"/>
        </w:rPr>
        <w:t> </w:t>
      </w:r>
      <w:proofErr w:type="spellStart"/>
      <w:r w:rsidRPr="00D43C4A">
        <w:rPr>
          <w:rFonts w:asciiTheme="minorHAnsi" w:hAnsiTheme="minorHAnsi"/>
        </w:rPr>
        <w:t>kN</w:t>
      </w:r>
      <w:proofErr w:type="spellEnd"/>
      <w:r w:rsidRPr="00D43C4A">
        <w:rPr>
          <w:rFonts w:asciiTheme="minorHAnsi" w:hAnsiTheme="minorHAnsi"/>
        </w:rPr>
        <w:t>) wg „Katalogu</w:t>
      </w:r>
      <w:r w:rsidR="00AF2E1D" w:rsidRPr="00D43C4A">
        <w:rPr>
          <w:rFonts w:asciiTheme="minorHAnsi" w:hAnsiTheme="minorHAnsi"/>
        </w:rPr>
        <w:t xml:space="preserve"> </w:t>
      </w:r>
      <w:r w:rsidRPr="00D43C4A">
        <w:rPr>
          <w:rFonts w:asciiTheme="minorHAnsi" w:hAnsiTheme="minorHAnsi"/>
        </w:rPr>
        <w:t xml:space="preserve">typowych konstrukcji nawierzchni podatnych </w:t>
      </w:r>
      <w:r w:rsidR="00AF2E1D" w:rsidRPr="00D43C4A">
        <w:rPr>
          <w:rFonts w:asciiTheme="minorHAnsi" w:hAnsiTheme="minorHAnsi"/>
        </w:rPr>
        <w:t>i </w:t>
      </w:r>
      <w:r w:rsidRPr="00D43C4A">
        <w:rPr>
          <w:rFonts w:asciiTheme="minorHAnsi" w:hAnsiTheme="minorHAnsi"/>
        </w:rPr>
        <w:t xml:space="preserve">półsztywnych” </w:t>
      </w:r>
      <w:proofErr w:type="spellStart"/>
      <w:r w:rsidRPr="00D43C4A">
        <w:rPr>
          <w:rFonts w:asciiTheme="minorHAnsi" w:hAnsiTheme="minorHAnsi"/>
        </w:rPr>
        <w:t>GDDP-IBDiM</w:t>
      </w:r>
      <w:proofErr w:type="spellEnd"/>
      <w:r w:rsidRPr="00D43C4A">
        <w:rPr>
          <w:rFonts w:asciiTheme="minorHAnsi" w:hAnsiTheme="minorHAnsi"/>
        </w:rPr>
        <w:t>.</w:t>
      </w:r>
    </w:p>
    <w:p w:rsidR="002027CE" w:rsidRPr="00D43C4A" w:rsidRDefault="002027CE" w:rsidP="00AF2E1D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  <w:b/>
        </w:rPr>
        <w:t>Wymiar kruszywa</w:t>
      </w:r>
      <w:r w:rsidRPr="00D43C4A">
        <w:rPr>
          <w:rFonts w:asciiTheme="minorHAnsi" w:hAnsiTheme="minorHAnsi"/>
        </w:rPr>
        <w:t xml:space="preserve"> – wielkość ziaren kruszywa, określona przez dolny (d) i górny (D) wymiar sita.</w:t>
      </w:r>
    </w:p>
    <w:p w:rsidR="002027CE" w:rsidRPr="00D43C4A" w:rsidRDefault="002027CE" w:rsidP="00AF2E1D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  <w:b/>
        </w:rPr>
        <w:t>Kruszywo grube</w:t>
      </w:r>
      <w:r w:rsidRPr="00D43C4A">
        <w:rPr>
          <w:rFonts w:asciiTheme="minorHAnsi" w:hAnsiTheme="minorHAnsi"/>
        </w:rPr>
        <w:t xml:space="preserve"> – kruszywo z ziaren o wymiarze: D ≤ 45 mm oraz d &gt; 2 mm.</w:t>
      </w:r>
    </w:p>
    <w:p w:rsidR="002027CE" w:rsidRPr="00D43C4A" w:rsidRDefault="002027CE" w:rsidP="00AF2E1D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  <w:b/>
        </w:rPr>
        <w:t>Kruszywo drobne</w:t>
      </w:r>
      <w:r w:rsidRPr="00D43C4A">
        <w:rPr>
          <w:rFonts w:asciiTheme="minorHAnsi" w:hAnsiTheme="minorHAnsi"/>
        </w:rPr>
        <w:t xml:space="preserve"> – kruszywo z ziaren o wymiarze: D ≤ 2 mm, którego większa część pozostaje na sicie 0,063 mm.</w:t>
      </w:r>
    </w:p>
    <w:p w:rsidR="002027CE" w:rsidRPr="00D43C4A" w:rsidRDefault="002027CE" w:rsidP="00AF2E1D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  <w:b/>
        </w:rPr>
        <w:t xml:space="preserve">Pył </w:t>
      </w:r>
      <w:r w:rsidRPr="00D43C4A">
        <w:rPr>
          <w:rFonts w:asciiTheme="minorHAnsi" w:hAnsiTheme="minorHAnsi"/>
        </w:rPr>
        <w:t>– kruszywo z ziaren przechodzących przez sito 0,063 mm.</w:t>
      </w:r>
    </w:p>
    <w:p w:rsidR="002027CE" w:rsidRPr="00D43C4A" w:rsidRDefault="002027CE" w:rsidP="002027CE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  <w:b/>
        </w:rPr>
        <w:t>Wypełniacz</w:t>
      </w:r>
      <w:r w:rsidRPr="00D43C4A">
        <w:rPr>
          <w:rFonts w:asciiTheme="minorHAnsi" w:hAnsiTheme="minorHAnsi"/>
        </w:rPr>
        <w:t xml:space="preserve"> – kruszywo, którego większa część przechodzi przez sito 0,063 mm. (Wypełniacz mieszany – kruszywo, które</w:t>
      </w:r>
      <w:r w:rsidR="00AF2E1D" w:rsidRPr="00D43C4A">
        <w:rPr>
          <w:rFonts w:asciiTheme="minorHAnsi" w:hAnsiTheme="minorHAnsi"/>
        </w:rPr>
        <w:t xml:space="preserve"> </w:t>
      </w:r>
      <w:r w:rsidRPr="00D43C4A">
        <w:rPr>
          <w:rFonts w:asciiTheme="minorHAnsi" w:hAnsiTheme="minorHAnsi"/>
        </w:rPr>
        <w:t>składa się z wypełniacza pochodzenia mineralnego i wodorotlenku wapnia. Wypełniacz dodany – wypełniacz pochodzenia</w:t>
      </w:r>
      <w:r w:rsidR="00AF2E1D" w:rsidRPr="00D43C4A">
        <w:rPr>
          <w:rFonts w:asciiTheme="minorHAnsi" w:hAnsiTheme="minorHAnsi"/>
        </w:rPr>
        <w:t xml:space="preserve"> </w:t>
      </w:r>
      <w:r w:rsidRPr="00D43C4A">
        <w:rPr>
          <w:rFonts w:asciiTheme="minorHAnsi" w:hAnsiTheme="minorHAnsi"/>
        </w:rPr>
        <w:t>mineralnego, wyprodukowany oddzielnie).</w:t>
      </w:r>
    </w:p>
    <w:p w:rsidR="002027CE" w:rsidRPr="00D43C4A" w:rsidRDefault="002027CE" w:rsidP="00AF2E1D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  <w:b/>
        </w:rPr>
        <w:t>Kationowa emulsja asfaltowa</w:t>
      </w:r>
      <w:r w:rsidRPr="00D43C4A">
        <w:rPr>
          <w:rFonts w:asciiTheme="minorHAnsi" w:hAnsiTheme="minorHAnsi"/>
        </w:rPr>
        <w:t xml:space="preserve"> – emulsja, w której emulgator nadaje dodatnie ładunki cząstkom zdyspergowanego asfaltu.</w:t>
      </w:r>
    </w:p>
    <w:p w:rsidR="002027CE" w:rsidRPr="00D43C4A" w:rsidRDefault="002027CE" w:rsidP="002027CE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  <w:b/>
        </w:rPr>
        <w:t>Połączenie nowej i starej nawierzchni</w:t>
      </w:r>
      <w:r w:rsidRPr="00D43C4A">
        <w:rPr>
          <w:rFonts w:asciiTheme="minorHAnsi" w:hAnsiTheme="minorHAnsi"/>
        </w:rPr>
        <w:t xml:space="preserve"> – sposób konstrukcji, łączący nową nawierzchnię z</w:t>
      </w:r>
      <w:r w:rsidR="00AF2E1D" w:rsidRPr="00D43C4A">
        <w:rPr>
          <w:rFonts w:asciiTheme="minorHAnsi" w:hAnsiTheme="minorHAnsi"/>
        </w:rPr>
        <w:t> </w:t>
      </w:r>
      <w:r w:rsidRPr="00D43C4A">
        <w:rPr>
          <w:rFonts w:asciiTheme="minorHAnsi" w:hAnsiTheme="minorHAnsi"/>
        </w:rPr>
        <w:t>nawierzchnią istniejącą, mający na</w:t>
      </w:r>
      <w:r w:rsidR="00AF2E1D" w:rsidRPr="00D43C4A">
        <w:rPr>
          <w:rFonts w:asciiTheme="minorHAnsi" w:hAnsiTheme="minorHAnsi"/>
        </w:rPr>
        <w:t xml:space="preserve"> </w:t>
      </w:r>
      <w:r w:rsidRPr="00D43C4A">
        <w:rPr>
          <w:rFonts w:asciiTheme="minorHAnsi" w:hAnsiTheme="minorHAnsi"/>
        </w:rPr>
        <w:t>celu zagwarantowanie tej samej nośności (trwał</w:t>
      </w:r>
      <w:r w:rsidR="00EC7F81">
        <w:rPr>
          <w:rFonts w:asciiTheme="minorHAnsi" w:hAnsiTheme="minorHAnsi"/>
        </w:rPr>
        <w:t>ości zmęczeniowej) obu części i </w:t>
      </w:r>
      <w:r w:rsidRPr="00D43C4A">
        <w:rPr>
          <w:rFonts w:asciiTheme="minorHAnsi" w:hAnsiTheme="minorHAnsi"/>
        </w:rPr>
        <w:t>zapobiegający wystąpieniu na powierzchni</w:t>
      </w:r>
      <w:r w:rsidR="00AF2E1D" w:rsidRPr="00D43C4A">
        <w:rPr>
          <w:rFonts w:asciiTheme="minorHAnsi" w:hAnsiTheme="minorHAnsi"/>
        </w:rPr>
        <w:t xml:space="preserve"> </w:t>
      </w:r>
      <w:r w:rsidRPr="00D43C4A">
        <w:rPr>
          <w:rFonts w:asciiTheme="minorHAnsi" w:hAnsiTheme="minorHAnsi"/>
        </w:rPr>
        <w:t>jezdni poprzecznego pęknięcia.</w:t>
      </w:r>
    </w:p>
    <w:p w:rsidR="002027CE" w:rsidRPr="00D43C4A" w:rsidRDefault="002027CE" w:rsidP="002027CE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</w:rPr>
        <w:t xml:space="preserve">Pozostałe </w:t>
      </w:r>
      <w:r w:rsidR="00785BC5" w:rsidRPr="00BC26FD">
        <w:t>okre</w:t>
      </w:r>
      <w:r w:rsidR="00785BC5" w:rsidRPr="00BC26FD">
        <w:rPr>
          <w:rFonts w:cs="TimesNewRoman"/>
        </w:rPr>
        <w:t>ś</w:t>
      </w:r>
      <w:r w:rsidR="00785BC5" w:rsidRPr="00BC26FD">
        <w:t>lenia podstawowe s</w:t>
      </w:r>
      <w:r w:rsidR="00785BC5" w:rsidRPr="00BC26FD">
        <w:rPr>
          <w:rFonts w:cs="TimesNewRoman"/>
        </w:rPr>
        <w:t xml:space="preserve">ą </w:t>
      </w:r>
      <w:r w:rsidR="00785BC5" w:rsidRPr="00BC26FD">
        <w:t>zgodne z obowi</w:t>
      </w:r>
      <w:r w:rsidR="00785BC5" w:rsidRPr="00BC26FD">
        <w:rPr>
          <w:rFonts w:cs="TimesNewRoman"/>
        </w:rPr>
        <w:t>ą</w:t>
      </w:r>
      <w:r w:rsidR="00785BC5" w:rsidRPr="00BC26FD">
        <w:t>zuj</w:t>
      </w:r>
      <w:r w:rsidR="00785BC5" w:rsidRPr="00BC26FD">
        <w:rPr>
          <w:rFonts w:cs="TimesNewRoman"/>
        </w:rPr>
        <w:t>ą</w:t>
      </w:r>
      <w:r w:rsidR="00785BC5" w:rsidRPr="00BC26FD">
        <w:t>cymi, odpowiednimi polskimi normami i</w:t>
      </w:r>
      <w:r w:rsidR="00785BC5">
        <w:t> z </w:t>
      </w:r>
      <w:r w:rsidR="00785BC5" w:rsidRPr="00BC26FD">
        <w:t>definicjami podanymi w ST D</w:t>
      </w:r>
      <w:r w:rsidR="00785BC5">
        <w:t>-M-</w:t>
      </w:r>
      <w:r w:rsidR="00785BC5" w:rsidRPr="00BC26FD">
        <w:t>00.00.00 „Wymagania ogólne”</w:t>
      </w:r>
      <w:r w:rsidR="00785BC5">
        <w:t xml:space="preserve"> pkt. 1.4.</w:t>
      </w:r>
    </w:p>
    <w:p w:rsidR="007F2886" w:rsidRPr="00D43C4A" w:rsidRDefault="007F2886" w:rsidP="007F2886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</w:rPr>
        <w:t>Symbole i skróty dodatkowe:</w:t>
      </w:r>
    </w:p>
    <w:p w:rsidR="007F2886" w:rsidRPr="00D43C4A" w:rsidRDefault="007F2886" w:rsidP="00785BC5">
      <w:pPr>
        <w:tabs>
          <w:tab w:val="left" w:pos="1134"/>
        </w:tabs>
        <w:spacing w:before="0"/>
        <w:ind w:left="1276" w:hanging="85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ACW</w:t>
      </w:r>
      <w:r w:rsidRPr="00D43C4A">
        <w:rPr>
          <w:rFonts w:asciiTheme="minorHAnsi" w:hAnsiTheme="minorHAnsi"/>
        </w:rPr>
        <w:tab/>
        <w:t>- beton asfaltowy do warstwy wiążącej i wyrównawczej</w:t>
      </w:r>
    </w:p>
    <w:p w:rsidR="007F2886" w:rsidRPr="00D43C4A" w:rsidRDefault="007F2886" w:rsidP="00785BC5">
      <w:pPr>
        <w:tabs>
          <w:tab w:val="left" w:pos="1134"/>
        </w:tabs>
        <w:spacing w:before="0"/>
        <w:ind w:left="1276" w:hanging="85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PMB</w:t>
      </w:r>
      <w:r w:rsidRPr="00D43C4A">
        <w:rPr>
          <w:rFonts w:asciiTheme="minorHAnsi" w:hAnsiTheme="minorHAnsi"/>
        </w:rPr>
        <w:tab/>
        <w:t xml:space="preserve">- </w:t>
      </w:r>
      <w:proofErr w:type="spellStart"/>
      <w:r w:rsidRPr="00D43C4A">
        <w:rPr>
          <w:rFonts w:asciiTheme="minorHAnsi" w:hAnsiTheme="minorHAnsi"/>
        </w:rPr>
        <w:t>polimeroasfalt</w:t>
      </w:r>
      <w:proofErr w:type="spellEnd"/>
      <w:r w:rsidRPr="00D43C4A">
        <w:rPr>
          <w:rFonts w:asciiTheme="minorHAnsi" w:hAnsiTheme="minorHAnsi"/>
        </w:rPr>
        <w:t>,</w:t>
      </w:r>
    </w:p>
    <w:p w:rsidR="007F2886" w:rsidRPr="00D43C4A" w:rsidRDefault="007F2886" w:rsidP="00785BC5">
      <w:pPr>
        <w:tabs>
          <w:tab w:val="left" w:pos="1134"/>
        </w:tabs>
        <w:spacing w:before="0"/>
        <w:ind w:left="1276" w:hanging="85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D</w:t>
      </w:r>
      <w:r w:rsidRPr="00D43C4A">
        <w:rPr>
          <w:rFonts w:asciiTheme="minorHAnsi" w:hAnsiTheme="minorHAnsi"/>
        </w:rPr>
        <w:tab/>
        <w:t>- górny wymiar sita (przy określaniu wielkości ziaren kruszywa),</w:t>
      </w:r>
    </w:p>
    <w:p w:rsidR="007F2886" w:rsidRPr="00D43C4A" w:rsidRDefault="00DF3E24" w:rsidP="00785BC5">
      <w:pPr>
        <w:tabs>
          <w:tab w:val="left" w:pos="1134"/>
        </w:tabs>
        <w:spacing w:before="0"/>
        <w:ind w:left="1276" w:hanging="85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d</w:t>
      </w:r>
      <w:r w:rsidR="007F2886" w:rsidRPr="00D43C4A">
        <w:rPr>
          <w:rFonts w:asciiTheme="minorHAnsi" w:hAnsiTheme="minorHAnsi"/>
        </w:rPr>
        <w:tab/>
        <w:t>- dolny wymiar sita (przy określaniu wielkości ziaren kruszywa),</w:t>
      </w:r>
    </w:p>
    <w:p w:rsidR="007F2886" w:rsidRPr="00D43C4A" w:rsidRDefault="007F2886" w:rsidP="00785BC5">
      <w:pPr>
        <w:tabs>
          <w:tab w:val="left" w:pos="1134"/>
        </w:tabs>
        <w:spacing w:before="0"/>
        <w:ind w:left="1276" w:hanging="85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C</w:t>
      </w:r>
      <w:r w:rsidRPr="00D43C4A">
        <w:rPr>
          <w:rFonts w:asciiTheme="minorHAnsi" w:hAnsiTheme="minorHAnsi"/>
        </w:rPr>
        <w:tab/>
        <w:t>- kationowa emulsja asfaltowa,</w:t>
      </w:r>
    </w:p>
    <w:p w:rsidR="007F2886" w:rsidRPr="00D43C4A" w:rsidRDefault="007F2886" w:rsidP="00785BC5">
      <w:pPr>
        <w:tabs>
          <w:tab w:val="left" w:pos="1134"/>
        </w:tabs>
        <w:spacing w:before="0"/>
        <w:ind w:left="1276" w:hanging="85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NPD</w:t>
      </w:r>
      <w:r w:rsidRPr="00D43C4A">
        <w:rPr>
          <w:rFonts w:asciiTheme="minorHAnsi" w:hAnsiTheme="minorHAnsi"/>
        </w:rPr>
        <w:tab/>
        <w:t xml:space="preserve">- właściwość użytkowa nie określana (ang. No Performance </w:t>
      </w:r>
      <w:proofErr w:type="spellStart"/>
      <w:r w:rsidRPr="00D43C4A">
        <w:rPr>
          <w:rFonts w:asciiTheme="minorHAnsi" w:hAnsiTheme="minorHAnsi"/>
        </w:rPr>
        <w:t>Determined</w:t>
      </w:r>
      <w:proofErr w:type="spellEnd"/>
      <w:r w:rsidRPr="00D43C4A">
        <w:rPr>
          <w:rFonts w:asciiTheme="minorHAnsi" w:hAnsiTheme="minorHAnsi"/>
        </w:rPr>
        <w:t>; producent może jej nie określać),</w:t>
      </w:r>
    </w:p>
    <w:p w:rsidR="007F2886" w:rsidRPr="00D43C4A" w:rsidRDefault="007F2886" w:rsidP="00785BC5">
      <w:pPr>
        <w:tabs>
          <w:tab w:val="left" w:pos="1134"/>
        </w:tabs>
        <w:spacing w:before="0"/>
        <w:ind w:left="1276" w:hanging="85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TBR</w:t>
      </w:r>
      <w:r w:rsidRPr="00D43C4A">
        <w:rPr>
          <w:rFonts w:asciiTheme="minorHAnsi" w:hAnsiTheme="minorHAnsi"/>
        </w:rPr>
        <w:tab/>
        <w:t xml:space="preserve">- do zadeklarowania (ang. To Be </w:t>
      </w:r>
      <w:proofErr w:type="spellStart"/>
      <w:r w:rsidRPr="00D43C4A">
        <w:rPr>
          <w:rFonts w:asciiTheme="minorHAnsi" w:hAnsiTheme="minorHAnsi"/>
        </w:rPr>
        <w:t>Reported</w:t>
      </w:r>
      <w:proofErr w:type="spellEnd"/>
      <w:r w:rsidRPr="00D43C4A">
        <w:rPr>
          <w:rFonts w:asciiTheme="minorHAnsi" w:hAnsiTheme="minorHAnsi"/>
        </w:rPr>
        <w:t>; producent może dostarczyć odpowiednie informacje, jednak nie jest do tego zobowiązany),</w:t>
      </w:r>
    </w:p>
    <w:p w:rsidR="007F2886" w:rsidRPr="00D43C4A" w:rsidRDefault="007F2886" w:rsidP="00785BC5">
      <w:pPr>
        <w:tabs>
          <w:tab w:val="left" w:pos="1134"/>
        </w:tabs>
        <w:spacing w:before="0"/>
        <w:ind w:left="1276" w:hanging="851"/>
        <w:rPr>
          <w:rFonts w:asciiTheme="minorHAnsi" w:hAnsiTheme="minorHAnsi"/>
          <w:lang w:eastAsia="pl-PL"/>
        </w:rPr>
      </w:pPr>
      <w:r w:rsidRPr="00D43C4A">
        <w:rPr>
          <w:rFonts w:asciiTheme="minorHAnsi" w:hAnsiTheme="minorHAnsi"/>
        </w:rPr>
        <w:t>MOP</w:t>
      </w:r>
      <w:r w:rsidRPr="00D43C4A">
        <w:rPr>
          <w:rFonts w:asciiTheme="minorHAnsi" w:hAnsiTheme="minorHAnsi"/>
        </w:rPr>
        <w:tab/>
        <w:t>- miejsce obsługi podróżnych.</w:t>
      </w:r>
    </w:p>
    <w:p w:rsidR="002027CE" w:rsidRPr="00D43C4A" w:rsidRDefault="002027CE" w:rsidP="00785BC5">
      <w:pPr>
        <w:pStyle w:val="Nagwek2"/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wymagania dotyczące robót</w:t>
      </w:r>
    </w:p>
    <w:p w:rsidR="002027CE" w:rsidRPr="00D43C4A" w:rsidRDefault="00AF2E1D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Ogólne wymagania dotyczące robót podano w </w:t>
      </w:r>
      <w:r w:rsidRPr="00D43C4A">
        <w:rPr>
          <w:rFonts w:asciiTheme="minorHAnsi" w:hAnsiTheme="minorHAnsi"/>
        </w:rPr>
        <w:t xml:space="preserve">ST D-M-00.00.00 </w:t>
      </w:r>
      <w:r w:rsidR="002027CE" w:rsidRPr="00D43C4A">
        <w:rPr>
          <w:rFonts w:asciiTheme="minorHAnsi" w:hAnsiTheme="minorHAnsi"/>
        </w:rPr>
        <w:t>„Wymagania ogólne” pkt</w:t>
      </w:r>
      <w:r w:rsidRPr="00D43C4A">
        <w:rPr>
          <w:rFonts w:asciiTheme="minorHAnsi" w:hAnsiTheme="minorHAnsi"/>
        </w:rPr>
        <w:t>.</w:t>
      </w:r>
      <w:r w:rsidR="002027CE" w:rsidRPr="00D43C4A">
        <w:rPr>
          <w:rFonts w:asciiTheme="minorHAnsi" w:hAnsiTheme="minorHAnsi"/>
        </w:rPr>
        <w:t xml:space="preserve"> 1.5.</w:t>
      </w:r>
    </w:p>
    <w:p w:rsidR="002027CE" w:rsidRPr="00D43C4A" w:rsidRDefault="002027CE" w:rsidP="00AF2E1D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lastRenderedPageBreak/>
        <w:t>MATERIAŁY</w:t>
      </w:r>
    </w:p>
    <w:p w:rsidR="002027CE" w:rsidRPr="00D43C4A" w:rsidRDefault="002027CE" w:rsidP="00AF2E1D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wymagania dotyczące materiałów</w:t>
      </w:r>
    </w:p>
    <w:p w:rsidR="002027CE" w:rsidRPr="00D43C4A" w:rsidRDefault="00AF2E1D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Ogólne wymagania dotyczące materiałów, ich pozyskiwania i składowania, podano</w:t>
      </w:r>
      <w:r w:rsidR="00785BC5">
        <w:rPr>
          <w:rFonts w:asciiTheme="minorHAnsi" w:hAnsiTheme="minorHAnsi"/>
        </w:rPr>
        <w:t xml:space="preserve"> </w:t>
      </w:r>
      <w:r w:rsidR="002027CE" w:rsidRPr="00D43C4A">
        <w:rPr>
          <w:rFonts w:asciiTheme="minorHAnsi" w:hAnsiTheme="minorHAnsi"/>
        </w:rPr>
        <w:t xml:space="preserve">w </w:t>
      </w:r>
      <w:r w:rsidRPr="00D43C4A">
        <w:rPr>
          <w:rFonts w:asciiTheme="minorHAnsi" w:hAnsiTheme="minorHAnsi"/>
        </w:rPr>
        <w:t xml:space="preserve">ST D-M-00.00.00 </w:t>
      </w:r>
      <w:r w:rsidR="002027CE" w:rsidRPr="00D43C4A">
        <w:rPr>
          <w:rFonts w:asciiTheme="minorHAnsi" w:hAnsiTheme="minorHAnsi"/>
        </w:rPr>
        <w:t>„Wymagania</w:t>
      </w:r>
      <w:r w:rsidRPr="00D43C4A">
        <w:rPr>
          <w:rFonts w:asciiTheme="minorHAnsi" w:hAnsiTheme="minorHAnsi"/>
        </w:rPr>
        <w:t xml:space="preserve"> </w:t>
      </w:r>
      <w:r w:rsidR="002027CE" w:rsidRPr="00D43C4A">
        <w:rPr>
          <w:rFonts w:asciiTheme="minorHAnsi" w:hAnsiTheme="minorHAnsi"/>
        </w:rPr>
        <w:t>ogólne” pkt</w:t>
      </w:r>
      <w:r w:rsidR="00DC569D" w:rsidRPr="00D43C4A">
        <w:rPr>
          <w:rFonts w:asciiTheme="minorHAnsi" w:hAnsiTheme="minorHAnsi"/>
        </w:rPr>
        <w:t>.</w:t>
      </w:r>
      <w:r w:rsidR="002027CE" w:rsidRPr="00D43C4A">
        <w:rPr>
          <w:rFonts w:asciiTheme="minorHAnsi" w:hAnsiTheme="minorHAnsi"/>
        </w:rPr>
        <w:t xml:space="preserve"> 2.</w:t>
      </w:r>
    </w:p>
    <w:p w:rsidR="002027CE" w:rsidRPr="00D43C4A" w:rsidRDefault="002027CE" w:rsidP="00DC569D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Lepiszcza asfaltowe</w:t>
      </w:r>
    </w:p>
    <w:p w:rsidR="00A678DF" w:rsidRDefault="00DC569D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A678DF" w:rsidRPr="00D43C4A">
        <w:rPr>
          <w:rFonts w:asciiTheme="minorHAnsi" w:hAnsiTheme="minorHAnsi"/>
        </w:rPr>
        <w:t xml:space="preserve">Należy stosować asfalty drogowe wg </w:t>
      </w:r>
      <w:r w:rsidR="00A678DF" w:rsidRPr="00785BC5">
        <w:rPr>
          <w:rFonts w:asciiTheme="minorHAnsi" w:hAnsiTheme="minorHAnsi"/>
        </w:rPr>
        <w:t>PN-EN 12591 [</w:t>
      </w:r>
      <w:r w:rsidR="00637191">
        <w:rPr>
          <w:rFonts w:asciiTheme="minorHAnsi" w:hAnsiTheme="minorHAnsi"/>
        </w:rPr>
        <w:t>26</w:t>
      </w:r>
      <w:r w:rsidR="00A678DF" w:rsidRPr="00785BC5">
        <w:rPr>
          <w:rFonts w:asciiTheme="minorHAnsi" w:hAnsiTheme="minorHAnsi"/>
        </w:rPr>
        <w:t>]</w:t>
      </w:r>
      <w:r w:rsidR="00A678DF" w:rsidRPr="00D43C4A">
        <w:rPr>
          <w:rFonts w:asciiTheme="minorHAnsi" w:hAnsiTheme="minorHAnsi"/>
        </w:rPr>
        <w:t xml:space="preserve"> lub </w:t>
      </w:r>
      <w:proofErr w:type="spellStart"/>
      <w:r w:rsidR="00A678DF" w:rsidRPr="00D43C4A">
        <w:rPr>
          <w:rFonts w:asciiTheme="minorHAnsi" w:hAnsiTheme="minorHAnsi"/>
        </w:rPr>
        <w:t>polimeroasfalty</w:t>
      </w:r>
      <w:proofErr w:type="spellEnd"/>
      <w:r w:rsidR="00A678DF" w:rsidRPr="00D43C4A">
        <w:rPr>
          <w:rFonts w:asciiTheme="minorHAnsi" w:hAnsiTheme="minorHAnsi"/>
        </w:rPr>
        <w:t xml:space="preserve"> wg </w:t>
      </w:r>
      <w:r w:rsidR="00A678DF" w:rsidRPr="00785BC5">
        <w:rPr>
          <w:rFonts w:asciiTheme="minorHAnsi" w:hAnsiTheme="minorHAnsi"/>
        </w:rPr>
        <w:t>PN-EN 14023 [</w:t>
      </w:r>
      <w:r w:rsidR="00637191">
        <w:rPr>
          <w:rFonts w:asciiTheme="minorHAnsi" w:hAnsiTheme="minorHAnsi"/>
        </w:rPr>
        <w:t>59</w:t>
      </w:r>
      <w:r w:rsidR="00A678DF" w:rsidRPr="00785BC5">
        <w:rPr>
          <w:rFonts w:asciiTheme="minorHAnsi" w:hAnsiTheme="minorHAnsi"/>
        </w:rPr>
        <w:t>]</w:t>
      </w:r>
      <w:r w:rsidR="00A678DF" w:rsidRPr="00D43C4A">
        <w:rPr>
          <w:rFonts w:asciiTheme="minorHAnsi" w:hAnsiTheme="minorHAnsi"/>
        </w:rPr>
        <w:t xml:space="preserve"> podano w</w:t>
      </w:r>
      <w:r w:rsidR="00785BC5">
        <w:rPr>
          <w:rFonts w:asciiTheme="minorHAnsi" w:hAnsiTheme="minorHAnsi"/>
        </w:rPr>
        <w:t> </w:t>
      </w:r>
      <w:r w:rsidR="00A678DF" w:rsidRPr="00D43C4A">
        <w:rPr>
          <w:rFonts w:asciiTheme="minorHAnsi" w:hAnsiTheme="minorHAnsi"/>
        </w:rPr>
        <w:t xml:space="preserve">Tab.2. Oprócz </w:t>
      </w:r>
      <w:proofErr w:type="spellStart"/>
      <w:r w:rsidR="00A678DF" w:rsidRPr="00D43C4A">
        <w:rPr>
          <w:rFonts w:asciiTheme="minorHAnsi" w:hAnsiTheme="minorHAnsi"/>
        </w:rPr>
        <w:t>lepiszcz</w:t>
      </w:r>
      <w:proofErr w:type="spellEnd"/>
      <w:r w:rsidR="00A678DF" w:rsidRPr="00D43C4A">
        <w:rPr>
          <w:rFonts w:asciiTheme="minorHAnsi" w:hAnsiTheme="minorHAnsi"/>
        </w:rPr>
        <w:t xml:space="preserve"> wymienionych w Tab.2 można stosować inne lepiszcza nienormowane wg aprobat technicznych.</w:t>
      </w:r>
    </w:p>
    <w:p w:rsidR="00A678DF" w:rsidRPr="00D43C4A" w:rsidRDefault="00A678DF" w:rsidP="00A678DF">
      <w:pPr>
        <w:jc w:val="center"/>
        <w:rPr>
          <w:rFonts w:asciiTheme="minorHAnsi" w:hAnsiTheme="minorHAnsi"/>
        </w:rPr>
      </w:pPr>
      <w:r w:rsidRPr="00D43C4A">
        <w:rPr>
          <w:rFonts w:asciiTheme="minorHAnsi" w:hAnsiTheme="minorHAnsi"/>
        </w:rPr>
        <w:t>Tab.2. Zalecane lepiszcza asfaltowe do warstwy wiążącej i wyrównawczej z betonu asfaltowego.</w:t>
      </w:r>
    </w:p>
    <w:tbl>
      <w:tblPr>
        <w:tblStyle w:val="Tabela-Siatka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A678DF" w:rsidRPr="00D43C4A" w:rsidTr="00AE4AA5">
        <w:tc>
          <w:tcPr>
            <w:tcW w:w="2303" w:type="dxa"/>
            <w:vMerge w:val="restart"/>
            <w:vAlign w:val="center"/>
          </w:tcPr>
          <w:p w:rsidR="00A678DF" w:rsidRPr="00D43C4A" w:rsidRDefault="00A678DF" w:rsidP="00AE4AA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Kategoria ruchu</w:t>
            </w:r>
          </w:p>
        </w:tc>
        <w:tc>
          <w:tcPr>
            <w:tcW w:w="2303" w:type="dxa"/>
            <w:vMerge w:val="restart"/>
            <w:vAlign w:val="center"/>
          </w:tcPr>
          <w:p w:rsidR="00A678DF" w:rsidRPr="00D43C4A" w:rsidRDefault="00A678DF" w:rsidP="00AE4AA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Mieszanka AC</w:t>
            </w:r>
          </w:p>
        </w:tc>
        <w:tc>
          <w:tcPr>
            <w:tcW w:w="4606" w:type="dxa"/>
            <w:gridSpan w:val="2"/>
            <w:vAlign w:val="center"/>
          </w:tcPr>
          <w:p w:rsidR="00A678DF" w:rsidRPr="00D43C4A" w:rsidRDefault="00A678DF" w:rsidP="00AE4AA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Gatunek lepiszcza</w:t>
            </w:r>
          </w:p>
        </w:tc>
      </w:tr>
      <w:tr w:rsidR="00A678DF" w:rsidRPr="00D43C4A" w:rsidTr="00AE4AA5">
        <w:tc>
          <w:tcPr>
            <w:tcW w:w="2303" w:type="dxa"/>
            <w:vMerge/>
            <w:tcBorders>
              <w:bottom w:val="double" w:sz="4" w:space="0" w:color="auto"/>
            </w:tcBorders>
            <w:vAlign w:val="center"/>
          </w:tcPr>
          <w:p w:rsidR="00A678DF" w:rsidRPr="00D43C4A" w:rsidRDefault="00A678DF" w:rsidP="00AE4AA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303" w:type="dxa"/>
            <w:vMerge/>
            <w:tcBorders>
              <w:bottom w:val="double" w:sz="4" w:space="0" w:color="auto"/>
            </w:tcBorders>
            <w:vAlign w:val="center"/>
          </w:tcPr>
          <w:p w:rsidR="00A678DF" w:rsidRPr="00D43C4A" w:rsidRDefault="00A678DF" w:rsidP="00AE4AA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303" w:type="dxa"/>
            <w:tcBorders>
              <w:bottom w:val="double" w:sz="4" w:space="0" w:color="auto"/>
            </w:tcBorders>
            <w:vAlign w:val="center"/>
          </w:tcPr>
          <w:p w:rsidR="00A678DF" w:rsidRPr="00D43C4A" w:rsidRDefault="00A678DF" w:rsidP="00AE4AA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 drogowy</w:t>
            </w:r>
          </w:p>
        </w:tc>
        <w:tc>
          <w:tcPr>
            <w:tcW w:w="2303" w:type="dxa"/>
            <w:tcBorders>
              <w:bottom w:val="double" w:sz="4" w:space="0" w:color="auto"/>
            </w:tcBorders>
            <w:vAlign w:val="center"/>
          </w:tcPr>
          <w:p w:rsidR="00A678DF" w:rsidRPr="00D43C4A" w:rsidRDefault="00A678DF" w:rsidP="00AE4AA5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D43C4A">
              <w:rPr>
                <w:rFonts w:asciiTheme="minorHAnsi" w:hAnsiTheme="minorHAnsi"/>
              </w:rPr>
              <w:t>polimeroasfalt</w:t>
            </w:r>
            <w:proofErr w:type="spellEnd"/>
          </w:p>
        </w:tc>
      </w:tr>
      <w:tr w:rsidR="00A678DF" w:rsidRPr="00D43C4A" w:rsidTr="00AE4AA5">
        <w:tc>
          <w:tcPr>
            <w:tcW w:w="2303" w:type="dxa"/>
            <w:tcBorders>
              <w:top w:val="double" w:sz="4" w:space="0" w:color="auto"/>
            </w:tcBorders>
            <w:vAlign w:val="center"/>
          </w:tcPr>
          <w:p w:rsidR="00A678DF" w:rsidRPr="00785BC5" w:rsidRDefault="00A678DF" w:rsidP="00AE4AA5">
            <w:pPr>
              <w:spacing w:line="312" w:lineRule="auto"/>
              <w:jc w:val="center"/>
              <w:rPr>
                <w:rFonts w:asciiTheme="minorHAnsi" w:hAnsiTheme="minorHAnsi"/>
                <w:b/>
              </w:rPr>
            </w:pPr>
            <w:r w:rsidRPr="00785BC5">
              <w:rPr>
                <w:rFonts w:asciiTheme="minorHAnsi" w:hAnsiTheme="minorHAnsi"/>
                <w:b/>
              </w:rPr>
              <w:t>KR 2</w:t>
            </w:r>
          </w:p>
        </w:tc>
        <w:tc>
          <w:tcPr>
            <w:tcW w:w="2303" w:type="dxa"/>
            <w:tcBorders>
              <w:top w:val="double" w:sz="4" w:space="0" w:color="auto"/>
            </w:tcBorders>
            <w:vAlign w:val="center"/>
          </w:tcPr>
          <w:p w:rsidR="00A678DF" w:rsidRPr="00785BC5" w:rsidRDefault="00A678DF" w:rsidP="00AE4AA5">
            <w:pPr>
              <w:spacing w:line="312" w:lineRule="auto"/>
              <w:jc w:val="center"/>
              <w:rPr>
                <w:rFonts w:asciiTheme="minorHAnsi" w:hAnsiTheme="minorHAnsi"/>
                <w:b/>
              </w:rPr>
            </w:pPr>
            <w:r w:rsidRPr="00785BC5">
              <w:rPr>
                <w:rFonts w:asciiTheme="minorHAnsi" w:hAnsiTheme="minorHAnsi"/>
                <w:b/>
              </w:rPr>
              <w:t>AC 11W</w:t>
            </w:r>
          </w:p>
        </w:tc>
        <w:tc>
          <w:tcPr>
            <w:tcW w:w="2303" w:type="dxa"/>
            <w:tcBorders>
              <w:top w:val="double" w:sz="4" w:space="0" w:color="auto"/>
            </w:tcBorders>
            <w:vAlign w:val="center"/>
          </w:tcPr>
          <w:p w:rsidR="00A678DF" w:rsidRPr="00785BC5" w:rsidRDefault="00A678DF" w:rsidP="00AE4AA5">
            <w:pPr>
              <w:spacing w:line="312" w:lineRule="auto"/>
              <w:jc w:val="center"/>
              <w:rPr>
                <w:rFonts w:asciiTheme="minorHAnsi" w:hAnsiTheme="minorHAnsi"/>
                <w:b/>
              </w:rPr>
            </w:pPr>
            <w:r w:rsidRPr="00785BC5">
              <w:rPr>
                <w:rFonts w:asciiTheme="minorHAnsi" w:hAnsiTheme="minorHAnsi"/>
                <w:b/>
              </w:rPr>
              <w:t>50/70</w:t>
            </w:r>
          </w:p>
        </w:tc>
        <w:tc>
          <w:tcPr>
            <w:tcW w:w="2303" w:type="dxa"/>
            <w:tcBorders>
              <w:top w:val="double" w:sz="4" w:space="0" w:color="auto"/>
            </w:tcBorders>
            <w:vAlign w:val="center"/>
          </w:tcPr>
          <w:p w:rsidR="00A678DF" w:rsidRPr="00D43C4A" w:rsidRDefault="00A678DF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-</w:t>
            </w:r>
          </w:p>
        </w:tc>
      </w:tr>
    </w:tbl>
    <w:p w:rsidR="004926E5" w:rsidRPr="00D43C4A" w:rsidRDefault="004926E5" w:rsidP="004926E5">
      <w:pPr>
        <w:spacing w:before="240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  <w:t>Asfalty drogowe powinny spełniać wymagania podane w Tab.3.</w:t>
      </w:r>
    </w:p>
    <w:p w:rsidR="002027CE" w:rsidRPr="00D43C4A" w:rsidRDefault="002027CE" w:rsidP="00A678DF">
      <w:pPr>
        <w:jc w:val="center"/>
        <w:rPr>
          <w:rFonts w:asciiTheme="minorHAnsi" w:hAnsiTheme="minorHAnsi"/>
        </w:rPr>
      </w:pPr>
      <w:r w:rsidRPr="00D43C4A">
        <w:rPr>
          <w:rFonts w:asciiTheme="minorHAnsi" w:hAnsiTheme="minorHAnsi"/>
        </w:rPr>
        <w:t>Tab</w:t>
      </w:r>
      <w:r w:rsidR="00A678DF" w:rsidRPr="00D43C4A">
        <w:rPr>
          <w:rFonts w:asciiTheme="minorHAnsi" w:hAnsiTheme="minorHAnsi"/>
        </w:rPr>
        <w:t>.3</w:t>
      </w:r>
      <w:r w:rsidRPr="00D43C4A">
        <w:rPr>
          <w:rFonts w:asciiTheme="minorHAnsi" w:hAnsiTheme="minorHAnsi"/>
        </w:rPr>
        <w:t>. Wymagania wobec asfaltów drogowych wg PN-EN 12591</w:t>
      </w:r>
      <w:r w:rsidR="00785BC5">
        <w:rPr>
          <w:rFonts w:asciiTheme="minorHAnsi" w:hAnsiTheme="minorHAnsi"/>
        </w:rPr>
        <w:t xml:space="preserve"> </w:t>
      </w:r>
      <w:r w:rsidR="00785BC5" w:rsidRPr="00785BC5">
        <w:rPr>
          <w:rFonts w:asciiTheme="minorHAnsi" w:hAnsiTheme="minorHAnsi"/>
        </w:rPr>
        <w:t>[</w:t>
      </w:r>
      <w:r w:rsidR="00637191">
        <w:rPr>
          <w:rFonts w:asciiTheme="minorHAnsi" w:hAnsiTheme="minorHAnsi"/>
        </w:rPr>
        <w:t>26</w:t>
      </w:r>
      <w:r w:rsidR="00785BC5" w:rsidRPr="00785BC5">
        <w:rPr>
          <w:rFonts w:asciiTheme="minorHAnsi" w:hAnsiTheme="minorHAnsi"/>
        </w:rPr>
        <w:t>]</w:t>
      </w:r>
    </w:p>
    <w:tbl>
      <w:tblPr>
        <w:tblStyle w:val="Tabela-Siatka"/>
        <w:tblW w:w="9116" w:type="dxa"/>
        <w:jc w:val="center"/>
        <w:tblLayout w:type="fixed"/>
        <w:tblLook w:val="04A0"/>
      </w:tblPr>
      <w:tblGrid>
        <w:gridCol w:w="470"/>
        <w:gridCol w:w="3466"/>
        <w:gridCol w:w="992"/>
        <w:gridCol w:w="1827"/>
        <w:gridCol w:w="1173"/>
        <w:gridCol w:w="1188"/>
      </w:tblGrid>
      <w:tr w:rsidR="004926E5" w:rsidRPr="00D43C4A" w:rsidTr="00AE4AA5">
        <w:trPr>
          <w:jc w:val="center"/>
        </w:trPr>
        <w:tc>
          <w:tcPr>
            <w:tcW w:w="470" w:type="dxa"/>
            <w:vMerge w:val="restart"/>
            <w:vAlign w:val="center"/>
          </w:tcPr>
          <w:p w:rsidR="004926E5" w:rsidRPr="00D43C4A" w:rsidRDefault="004926E5" w:rsidP="00AE4AA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Lp.</w:t>
            </w:r>
          </w:p>
        </w:tc>
        <w:tc>
          <w:tcPr>
            <w:tcW w:w="4458" w:type="dxa"/>
            <w:gridSpan w:val="2"/>
            <w:vMerge w:val="restart"/>
            <w:vAlign w:val="center"/>
          </w:tcPr>
          <w:p w:rsidR="004926E5" w:rsidRPr="00D43C4A" w:rsidRDefault="004926E5" w:rsidP="00AE4AA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Właściwości</w:t>
            </w:r>
          </w:p>
        </w:tc>
        <w:tc>
          <w:tcPr>
            <w:tcW w:w="1827" w:type="dxa"/>
            <w:vMerge w:val="restart"/>
            <w:vAlign w:val="center"/>
          </w:tcPr>
          <w:p w:rsidR="004926E5" w:rsidRPr="00D43C4A" w:rsidRDefault="004926E5" w:rsidP="00AE4AA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Metoda badania</w:t>
            </w:r>
          </w:p>
        </w:tc>
        <w:tc>
          <w:tcPr>
            <w:tcW w:w="2361" w:type="dxa"/>
            <w:gridSpan w:val="2"/>
            <w:vAlign w:val="center"/>
          </w:tcPr>
          <w:p w:rsidR="004926E5" w:rsidRPr="00D43C4A" w:rsidRDefault="004926E5" w:rsidP="00AE4AA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Rodzaj asfaltu</w:t>
            </w:r>
          </w:p>
        </w:tc>
      </w:tr>
      <w:tr w:rsidR="004926E5" w:rsidRPr="00D43C4A" w:rsidTr="00AE4AA5">
        <w:trPr>
          <w:jc w:val="center"/>
        </w:trPr>
        <w:tc>
          <w:tcPr>
            <w:tcW w:w="470" w:type="dxa"/>
            <w:vMerge/>
            <w:tcBorders>
              <w:bottom w:val="single" w:sz="4" w:space="0" w:color="000000"/>
            </w:tcBorders>
            <w:vAlign w:val="center"/>
          </w:tcPr>
          <w:p w:rsidR="004926E5" w:rsidRPr="00D43C4A" w:rsidRDefault="004926E5" w:rsidP="00AE4AA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58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4926E5" w:rsidRPr="00D43C4A" w:rsidRDefault="004926E5" w:rsidP="00AE4AA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27" w:type="dxa"/>
            <w:vMerge/>
            <w:tcBorders>
              <w:bottom w:val="single" w:sz="4" w:space="0" w:color="000000"/>
            </w:tcBorders>
            <w:vAlign w:val="center"/>
          </w:tcPr>
          <w:p w:rsidR="004926E5" w:rsidRPr="00D43C4A" w:rsidRDefault="004926E5" w:rsidP="00AE4AA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173" w:type="dxa"/>
            <w:tcBorders>
              <w:bottom w:val="single" w:sz="4" w:space="0" w:color="000000"/>
            </w:tcBorders>
            <w:vAlign w:val="center"/>
          </w:tcPr>
          <w:p w:rsidR="004926E5" w:rsidRPr="00D43C4A" w:rsidRDefault="004926E5" w:rsidP="00AE4AA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35/50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vAlign w:val="center"/>
          </w:tcPr>
          <w:p w:rsidR="004926E5" w:rsidRPr="000A04F9" w:rsidRDefault="004926E5" w:rsidP="00AE4AA5">
            <w:pPr>
              <w:jc w:val="center"/>
              <w:rPr>
                <w:rFonts w:asciiTheme="minorHAnsi" w:hAnsiTheme="minorHAnsi"/>
                <w:b/>
              </w:rPr>
            </w:pPr>
            <w:r w:rsidRPr="000A04F9">
              <w:rPr>
                <w:rFonts w:asciiTheme="minorHAnsi" w:hAnsiTheme="minorHAnsi"/>
                <w:b/>
              </w:rPr>
              <w:t>50/70</w:t>
            </w:r>
          </w:p>
        </w:tc>
      </w:tr>
      <w:tr w:rsidR="00AE4AA5" w:rsidRPr="00D43C4A" w:rsidTr="00AE4AA5">
        <w:trPr>
          <w:jc w:val="center"/>
        </w:trPr>
        <w:tc>
          <w:tcPr>
            <w:tcW w:w="470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E4AA5" w:rsidRPr="00D43C4A" w:rsidRDefault="00AE4AA5" w:rsidP="00AE4AA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</w:t>
            </w:r>
          </w:p>
        </w:tc>
        <w:tc>
          <w:tcPr>
            <w:tcW w:w="4458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E4AA5" w:rsidRPr="00D43C4A" w:rsidRDefault="00AE4AA5" w:rsidP="00AE4AA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</w:t>
            </w:r>
          </w:p>
        </w:tc>
        <w:tc>
          <w:tcPr>
            <w:tcW w:w="1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E4AA5" w:rsidRPr="00D43C4A" w:rsidRDefault="00AE4AA5" w:rsidP="00AE4AA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</w:t>
            </w:r>
          </w:p>
        </w:tc>
        <w:tc>
          <w:tcPr>
            <w:tcW w:w="1173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E4AA5" w:rsidRPr="00D43C4A" w:rsidRDefault="00AE4AA5" w:rsidP="00AE4AA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</w:t>
            </w:r>
          </w:p>
        </w:tc>
        <w:tc>
          <w:tcPr>
            <w:tcW w:w="1188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E4AA5" w:rsidRPr="00D43C4A" w:rsidRDefault="00AE4AA5" w:rsidP="00AE4AA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</w:t>
            </w:r>
          </w:p>
        </w:tc>
      </w:tr>
      <w:tr w:rsidR="00D82FFA" w:rsidRPr="00D43C4A" w:rsidTr="00AE4AA5">
        <w:trPr>
          <w:jc w:val="center"/>
        </w:trPr>
        <w:tc>
          <w:tcPr>
            <w:tcW w:w="9116" w:type="dxa"/>
            <w:gridSpan w:val="6"/>
            <w:tcBorders>
              <w:top w:val="double" w:sz="4" w:space="0" w:color="auto"/>
            </w:tcBorders>
            <w:vAlign w:val="center"/>
          </w:tcPr>
          <w:p w:rsidR="00D82FFA" w:rsidRPr="00D43C4A" w:rsidRDefault="00D82FFA" w:rsidP="00AE4AA5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WŁAŚCIWOŚCI OBLIGATORYJNE</w:t>
            </w:r>
          </w:p>
        </w:tc>
      </w:tr>
      <w:tr w:rsidR="004926E5" w:rsidRPr="00D43C4A" w:rsidTr="00AE4AA5">
        <w:trPr>
          <w:jc w:val="center"/>
        </w:trPr>
        <w:tc>
          <w:tcPr>
            <w:tcW w:w="470" w:type="dxa"/>
            <w:vAlign w:val="center"/>
          </w:tcPr>
          <w:p w:rsidR="004926E5" w:rsidRPr="00D43C4A" w:rsidRDefault="00D82FFA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</w:t>
            </w:r>
            <w:r w:rsidR="00776FF3" w:rsidRPr="00D43C4A">
              <w:rPr>
                <w:rFonts w:asciiTheme="minorHAnsi" w:hAnsiTheme="minorHAnsi"/>
              </w:rPr>
              <w:t>.</w:t>
            </w:r>
          </w:p>
        </w:tc>
        <w:tc>
          <w:tcPr>
            <w:tcW w:w="3466" w:type="dxa"/>
            <w:vAlign w:val="center"/>
          </w:tcPr>
          <w:p w:rsidR="004926E5" w:rsidRPr="00D43C4A" w:rsidRDefault="00D82FFA" w:rsidP="00AE4AA5">
            <w:pPr>
              <w:spacing w:line="312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Penetracja w 25°C</w:t>
            </w:r>
          </w:p>
        </w:tc>
        <w:tc>
          <w:tcPr>
            <w:tcW w:w="992" w:type="dxa"/>
            <w:vAlign w:val="center"/>
          </w:tcPr>
          <w:p w:rsidR="004926E5" w:rsidRPr="00D43C4A" w:rsidRDefault="00D82FFA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0,1 mm</w:t>
            </w:r>
          </w:p>
        </w:tc>
        <w:tc>
          <w:tcPr>
            <w:tcW w:w="1827" w:type="dxa"/>
            <w:vAlign w:val="center"/>
          </w:tcPr>
          <w:p w:rsidR="004926E5" w:rsidRPr="00D43C4A" w:rsidRDefault="00D82FFA" w:rsidP="00637191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785BC5">
              <w:rPr>
                <w:rFonts w:asciiTheme="minorHAnsi" w:hAnsiTheme="minorHAnsi"/>
              </w:rPr>
              <w:t>PN-EN 1426 [</w:t>
            </w:r>
            <w:r w:rsidR="00637191">
              <w:rPr>
                <w:rFonts w:asciiTheme="minorHAnsi" w:hAnsiTheme="minorHAnsi"/>
              </w:rPr>
              <w:t>20</w:t>
            </w:r>
            <w:r w:rsidRPr="00D43C4A">
              <w:rPr>
                <w:rFonts w:asciiTheme="minorHAnsi" w:hAnsiTheme="minorHAnsi"/>
              </w:rPr>
              <w:t>]</w:t>
            </w:r>
          </w:p>
        </w:tc>
        <w:tc>
          <w:tcPr>
            <w:tcW w:w="1173" w:type="dxa"/>
            <w:vAlign w:val="center"/>
          </w:tcPr>
          <w:p w:rsidR="004926E5" w:rsidRPr="00D43C4A" w:rsidRDefault="00D82FFA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35÷50</w:t>
            </w:r>
          </w:p>
        </w:tc>
        <w:tc>
          <w:tcPr>
            <w:tcW w:w="1188" w:type="dxa"/>
            <w:vAlign w:val="center"/>
          </w:tcPr>
          <w:p w:rsidR="004926E5" w:rsidRPr="00785BC5" w:rsidRDefault="00D82FFA" w:rsidP="00AE4AA5">
            <w:pPr>
              <w:spacing w:line="312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785BC5">
              <w:rPr>
                <w:rFonts w:asciiTheme="minorHAnsi" w:hAnsiTheme="minorHAnsi"/>
                <w:b/>
                <w:sz w:val="22"/>
              </w:rPr>
              <w:t>50÷70</w:t>
            </w:r>
          </w:p>
        </w:tc>
      </w:tr>
      <w:tr w:rsidR="00D82FFA" w:rsidRPr="00D43C4A" w:rsidTr="00AE4AA5">
        <w:trPr>
          <w:jc w:val="center"/>
        </w:trPr>
        <w:tc>
          <w:tcPr>
            <w:tcW w:w="470" w:type="dxa"/>
            <w:vAlign w:val="center"/>
          </w:tcPr>
          <w:p w:rsidR="00D82FFA" w:rsidRPr="00D43C4A" w:rsidRDefault="00D82FFA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2.</w:t>
            </w:r>
          </w:p>
        </w:tc>
        <w:tc>
          <w:tcPr>
            <w:tcW w:w="3466" w:type="dxa"/>
            <w:vAlign w:val="center"/>
          </w:tcPr>
          <w:p w:rsidR="00D82FFA" w:rsidRPr="00D43C4A" w:rsidRDefault="00D82FFA" w:rsidP="00AE4AA5">
            <w:pPr>
              <w:spacing w:line="312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Temperatura mięknienia</w:t>
            </w:r>
          </w:p>
        </w:tc>
        <w:tc>
          <w:tcPr>
            <w:tcW w:w="992" w:type="dxa"/>
            <w:vAlign w:val="center"/>
          </w:tcPr>
          <w:p w:rsidR="00D82FFA" w:rsidRPr="00D43C4A" w:rsidRDefault="00D82FFA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°C</w:t>
            </w:r>
          </w:p>
        </w:tc>
        <w:tc>
          <w:tcPr>
            <w:tcW w:w="1827" w:type="dxa"/>
            <w:vAlign w:val="center"/>
          </w:tcPr>
          <w:p w:rsidR="00D82FFA" w:rsidRPr="00D43C4A" w:rsidRDefault="00D82FFA" w:rsidP="00637191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1427 [</w:t>
            </w:r>
            <w:r w:rsidR="00637191">
              <w:rPr>
                <w:rFonts w:asciiTheme="minorHAnsi" w:hAnsiTheme="minorHAnsi"/>
              </w:rPr>
              <w:t>21</w:t>
            </w:r>
            <w:r w:rsidRPr="00D43C4A">
              <w:rPr>
                <w:rFonts w:asciiTheme="minorHAnsi" w:hAnsiTheme="minorHAnsi"/>
              </w:rPr>
              <w:t>]</w:t>
            </w:r>
          </w:p>
        </w:tc>
        <w:tc>
          <w:tcPr>
            <w:tcW w:w="1173" w:type="dxa"/>
            <w:vAlign w:val="center"/>
          </w:tcPr>
          <w:p w:rsidR="00D82FFA" w:rsidRPr="00D43C4A" w:rsidRDefault="00D82FFA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50÷58</w:t>
            </w:r>
          </w:p>
        </w:tc>
        <w:tc>
          <w:tcPr>
            <w:tcW w:w="1188" w:type="dxa"/>
            <w:vAlign w:val="center"/>
          </w:tcPr>
          <w:p w:rsidR="00D82FFA" w:rsidRPr="00785BC5" w:rsidRDefault="00D82FFA" w:rsidP="00AE4AA5">
            <w:pPr>
              <w:spacing w:line="312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785BC5">
              <w:rPr>
                <w:rFonts w:asciiTheme="minorHAnsi" w:hAnsiTheme="minorHAnsi"/>
                <w:b/>
                <w:sz w:val="22"/>
              </w:rPr>
              <w:t>46÷54</w:t>
            </w:r>
          </w:p>
        </w:tc>
      </w:tr>
      <w:tr w:rsidR="00D82FFA" w:rsidRPr="00D43C4A" w:rsidTr="00AE4AA5">
        <w:trPr>
          <w:jc w:val="center"/>
        </w:trPr>
        <w:tc>
          <w:tcPr>
            <w:tcW w:w="470" w:type="dxa"/>
            <w:vAlign w:val="center"/>
          </w:tcPr>
          <w:p w:rsidR="00D82FFA" w:rsidRPr="00D43C4A" w:rsidRDefault="00D82FFA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66" w:type="dxa"/>
            <w:vAlign w:val="center"/>
          </w:tcPr>
          <w:p w:rsidR="00D82FFA" w:rsidRPr="00D43C4A" w:rsidRDefault="00D82FFA" w:rsidP="00AE4AA5">
            <w:pPr>
              <w:spacing w:line="312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Temperatura zapłonu, nie mniej niż</w:t>
            </w:r>
          </w:p>
        </w:tc>
        <w:tc>
          <w:tcPr>
            <w:tcW w:w="992" w:type="dxa"/>
            <w:vAlign w:val="center"/>
          </w:tcPr>
          <w:p w:rsidR="00D82FFA" w:rsidRPr="00D43C4A" w:rsidRDefault="00D82FFA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°C</w:t>
            </w:r>
          </w:p>
        </w:tc>
        <w:tc>
          <w:tcPr>
            <w:tcW w:w="1827" w:type="dxa"/>
            <w:vAlign w:val="center"/>
          </w:tcPr>
          <w:p w:rsidR="00D82FFA" w:rsidRPr="00D43C4A" w:rsidRDefault="00D82FFA" w:rsidP="00637191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22592 [</w:t>
            </w:r>
            <w:r w:rsidR="00637191">
              <w:rPr>
                <w:rFonts w:asciiTheme="minorHAnsi" w:hAnsiTheme="minorHAnsi"/>
              </w:rPr>
              <w:t>62</w:t>
            </w:r>
            <w:r w:rsidRPr="00D43C4A">
              <w:rPr>
                <w:rFonts w:asciiTheme="minorHAnsi" w:hAnsiTheme="minorHAnsi"/>
              </w:rPr>
              <w:t>]</w:t>
            </w:r>
          </w:p>
        </w:tc>
        <w:tc>
          <w:tcPr>
            <w:tcW w:w="1173" w:type="dxa"/>
            <w:vAlign w:val="center"/>
          </w:tcPr>
          <w:p w:rsidR="00D82FFA" w:rsidRPr="00D43C4A" w:rsidRDefault="00D82FFA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240</w:t>
            </w:r>
          </w:p>
        </w:tc>
        <w:tc>
          <w:tcPr>
            <w:tcW w:w="1188" w:type="dxa"/>
            <w:vAlign w:val="center"/>
          </w:tcPr>
          <w:p w:rsidR="00D82FFA" w:rsidRPr="00785BC5" w:rsidRDefault="00D82FFA" w:rsidP="00AE4AA5">
            <w:pPr>
              <w:spacing w:line="312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785BC5">
              <w:rPr>
                <w:rFonts w:asciiTheme="minorHAnsi" w:hAnsiTheme="minorHAnsi"/>
                <w:b/>
                <w:sz w:val="22"/>
              </w:rPr>
              <w:t>230</w:t>
            </w:r>
          </w:p>
        </w:tc>
      </w:tr>
      <w:tr w:rsidR="00D82FFA" w:rsidRPr="00D43C4A" w:rsidTr="00AE4AA5">
        <w:trPr>
          <w:jc w:val="center"/>
        </w:trPr>
        <w:tc>
          <w:tcPr>
            <w:tcW w:w="470" w:type="dxa"/>
            <w:vAlign w:val="center"/>
          </w:tcPr>
          <w:p w:rsidR="00D82FFA" w:rsidRPr="00D43C4A" w:rsidRDefault="00D82FFA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4.</w:t>
            </w:r>
          </w:p>
        </w:tc>
        <w:tc>
          <w:tcPr>
            <w:tcW w:w="3466" w:type="dxa"/>
            <w:vAlign w:val="center"/>
          </w:tcPr>
          <w:p w:rsidR="00D82FFA" w:rsidRPr="00D43C4A" w:rsidRDefault="00D82FFA" w:rsidP="00AE4AA5">
            <w:pPr>
              <w:spacing w:line="312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Zawartość składników rozpuszczalnych, nie mniej niż</w:t>
            </w:r>
          </w:p>
        </w:tc>
        <w:tc>
          <w:tcPr>
            <w:tcW w:w="992" w:type="dxa"/>
            <w:vAlign w:val="center"/>
          </w:tcPr>
          <w:p w:rsidR="00D82FFA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% </w:t>
            </w:r>
            <w:r w:rsidR="00D82FFA" w:rsidRPr="00D43C4A">
              <w:rPr>
                <w:rFonts w:asciiTheme="minorHAnsi" w:hAnsiTheme="minorHAnsi"/>
              </w:rPr>
              <w:t>m/m</w:t>
            </w:r>
          </w:p>
        </w:tc>
        <w:tc>
          <w:tcPr>
            <w:tcW w:w="1827" w:type="dxa"/>
            <w:vAlign w:val="center"/>
          </w:tcPr>
          <w:p w:rsidR="00D82FFA" w:rsidRPr="00D43C4A" w:rsidRDefault="00D82FFA" w:rsidP="00637191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12592 [</w:t>
            </w:r>
            <w:r w:rsidR="00637191">
              <w:rPr>
                <w:rFonts w:asciiTheme="minorHAnsi" w:hAnsiTheme="minorHAnsi"/>
              </w:rPr>
              <w:t>27</w:t>
            </w:r>
            <w:r w:rsidRPr="00D43C4A">
              <w:rPr>
                <w:rFonts w:asciiTheme="minorHAnsi" w:hAnsiTheme="minorHAnsi"/>
              </w:rPr>
              <w:t>]</w:t>
            </w:r>
          </w:p>
        </w:tc>
        <w:tc>
          <w:tcPr>
            <w:tcW w:w="1173" w:type="dxa"/>
            <w:vAlign w:val="center"/>
          </w:tcPr>
          <w:p w:rsidR="00D82FFA" w:rsidRPr="00D43C4A" w:rsidRDefault="00D82FFA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99</w:t>
            </w:r>
          </w:p>
        </w:tc>
        <w:tc>
          <w:tcPr>
            <w:tcW w:w="1188" w:type="dxa"/>
            <w:vAlign w:val="center"/>
          </w:tcPr>
          <w:p w:rsidR="00D82FFA" w:rsidRPr="00785BC5" w:rsidRDefault="00D82FFA" w:rsidP="00AE4AA5">
            <w:pPr>
              <w:spacing w:line="312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785BC5">
              <w:rPr>
                <w:rFonts w:asciiTheme="minorHAnsi" w:hAnsiTheme="minorHAnsi"/>
                <w:b/>
                <w:sz w:val="22"/>
              </w:rPr>
              <w:t>99</w:t>
            </w:r>
          </w:p>
        </w:tc>
      </w:tr>
      <w:tr w:rsidR="00D82FFA" w:rsidRPr="00D43C4A" w:rsidTr="00AE4AA5">
        <w:trPr>
          <w:jc w:val="center"/>
        </w:trPr>
        <w:tc>
          <w:tcPr>
            <w:tcW w:w="470" w:type="dxa"/>
            <w:vAlign w:val="center"/>
          </w:tcPr>
          <w:p w:rsidR="00D82FFA" w:rsidRPr="00D43C4A" w:rsidRDefault="002D376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5.</w:t>
            </w:r>
          </w:p>
        </w:tc>
        <w:tc>
          <w:tcPr>
            <w:tcW w:w="3466" w:type="dxa"/>
            <w:vAlign w:val="center"/>
          </w:tcPr>
          <w:p w:rsidR="00D82FFA" w:rsidRPr="00D43C4A" w:rsidRDefault="00D82FFA" w:rsidP="00AE4AA5">
            <w:pPr>
              <w:spacing w:line="312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Zmiana masy po starzeniu (ubytek lub przyrost), nie więcej</w:t>
            </w:r>
            <w:r w:rsidR="00AE4AA5" w:rsidRPr="00D43C4A">
              <w:rPr>
                <w:rFonts w:asciiTheme="minorHAnsi" w:hAnsiTheme="minorHAnsi"/>
              </w:rPr>
              <w:t xml:space="preserve"> </w:t>
            </w:r>
            <w:r w:rsidRPr="00D43C4A">
              <w:rPr>
                <w:rFonts w:asciiTheme="minorHAnsi" w:hAnsiTheme="minorHAnsi"/>
              </w:rPr>
              <w:t>niż</w:t>
            </w:r>
          </w:p>
        </w:tc>
        <w:tc>
          <w:tcPr>
            <w:tcW w:w="992" w:type="dxa"/>
            <w:vAlign w:val="center"/>
          </w:tcPr>
          <w:p w:rsidR="00D82FFA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% </w:t>
            </w:r>
            <w:r w:rsidR="00D82FFA" w:rsidRPr="00D43C4A">
              <w:rPr>
                <w:rFonts w:asciiTheme="minorHAnsi" w:hAnsiTheme="minorHAnsi"/>
              </w:rPr>
              <w:t>m/m</w:t>
            </w:r>
          </w:p>
        </w:tc>
        <w:tc>
          <w:tcPr>
            <w:tcW w:w="1827" w:type="dxa"/>
            <w:vAlign w:val="center"/>
          </w:tcPr>
          <w:p w:rsidR="00D82FFA" w:rsidRPr="00D43C4A" w:rsidRDefault="00D82FFA" w:rsidP="00637191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12607-1 [</w:t>
            </w:r>
            <w:r w:rsidR="00637191">
              <w:rPr>
                <w:rFonts w:asciiTheme="minorHAnsi" w:hAnsiTheme="minorHAnsi"/>
              </w:rPr>
              <w:t>30</w:t>
            </w:r>
            <w:r w:rsidRPr="00D43C4A">
              <w:rPr>
                <w:rFonts w:asciiTheme="minorHAnsi" w:hAnsiTheme="minorHAnsi"/>
              </w:rPr>
              <w:t>]</w:t>
            </w:r>
          </w:p>
        </w:tc>
        <w:tc>
          <w:tcPr>
            <w:tcW w:w="1173" w:type="dxa"/>
            <w:vAlign w:val="center"/>
          </w:tcPr>
          <w:p w:rsidR="00D82FFA" w:rsidRPr="00D43C4A" w:rsidRDefault="002D376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0,5</w:t>
            </w:r>
          </w:p>
        </w:tc>
        <w:tc>
          <w:tcPr>
            <w:tcW w:w="1188" w:type="dxa"/>
            <w:vAlign w:val="center"/>
          </w:tcPr>
          <w:p w:rsidR="00D82FFA" w:rsidRPr="00785BC5" w:rsidRDefault="002D3765" w:rsidP="00AE4AA5">
            <w:pPr>
              <w:spacing w:line="312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785BC5">
              <w:rPr>
                <w:rFonts w:asciiTheme="minorHAnsi" w:hAnsiTheme="minorHAnsi"/>
                <w:b/>
                <w:sz w:val="22"/>
              </w:rPr>
              <w:t>0,5</w:t>
            </w:r>
          </w:p>
        </w:tc>
      </w:tr>
      <w:tr w:rsidR="00AE4AA5" w:rsidRPr="00D43C4A" w:rsidTr="00AE4AA5">
        <w:trPr>
          <w:jc w:val="center"/>
        </w:trPr>
        <w:tc>
          <w:tcPr>
            <w:tcW w:w="470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6.</w:t>
            </w:r>
          </w:p>
        </w:tc>
        <w:tc>
          <w:tcPr>
            <w:tcW w:w="3466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Pozostała penetracja po starzeniu, nie mniej niż</w:t>
            </w:r>
          </w:p>
        </w:tc>
        <w:tc>
          <w:tcPr>
            <w:tcW w:w="992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%</w:t>
            </w:r>
          </w:p>
        </w:tc>
        <w:tc>
          <w:tcPr>
            <w:tcW w:w="1827" w:type="dxa"/>
            <w:vAlign w:val="center"/>
          </w:tcPr>
          <w:p w:rsidR="00AE4AA5" w:rsidRPr="00D43C4A" w:rsidRDefault="00AE4AA5" w:rsidP="00637191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1426 [</w:t>
            </w:r>
            <w:r w:rsidR="00637191">
              <w:rPr>
                <w:rFonts w:asciiTheme="minorHAnsi" w:hAnsiTheme="minorHAnsi"/>
              </w:rPr>
              <w:t>20</w:t>
            </w:r>
            <w:r w:rsidRPr="00D43C4A">
              <w:rPr>
                <w:rFonts w:asciiTheme="minorHAnsi" w:hAnsiTheme="minorHAnsi"/>
              </w:rPr>
              <w:t>]</w:t>
            </w:r>
          </w:p>
        </w:tc>
        <w:tc>
          <w:tcPr>
            <w:tcW w:w="1173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53</w:t>
            </w:r>
          </w:p>
        </w:tc>
        <w:tc>
          <w:tcPr>
            <w:tcW w:w="1188" w:type="dxa"/>
            <w:vAlign w:val="center"/>
          </w:tcPr>
          <w:p w:rsidR="00AE4AA5" w:rsidRPr="00785BC5" w:rsidRDefault="00AE4AA5" w:rsidP="00AE4AA5">
            <w:pPr>
              <w:spacing w:line="312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785BC5">
              <w:rPr>
                <w:rFonts w:asciiTheme="minorHAnsi" w:hAnsiTheme="minorHAnsi"/>
                <w:b/>
                <w:sz w:val="22"/>
              </w:rPr>
              <w:t>50</w:t>
            </w:r>
          </w:p>
        </w:tc>
      </w:tr>
      <w:tr w:rsidR="00AE4AA5" w:rsidRPr="00D43C4A" w:rsidTr="00AE4AA5">
        <w:trPr>
          <w:jc w:val="center"/>
        </w:trPr>
        <w:tc>
          <w:tcPr>
            <w:tcW w:w="470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7.</w:t>
            </w:r>
          </w:p>
        </w:tc>
        <w:tc>
          <w:tcPr>
            <w:tcW w:w="3466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Temperatura mięknienia po starzeniu, nie mniej niż</w:t>
            </w:r>
          </w:p>
        </w:tc>
        <w:tc>
          <w:tcPr>
            <w:tcW w:w="992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°C</w:t>
            </w:r>
          </w:p>
        </w:tc>
        <w:tc>
          <w:tcPr>
            <w:tcW w:w="1827" w:type="dxa"/>
            <w:vAlign w:val="center"/>
          </w:tcPr>
          <w:p w:rsidR="00AE4AA5" w:rsidRPr="00D43C4A" w:rsidRDefault="00AE4AA5" w:rsidP="00637191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1427 [</w:t>
            </w:r>
            <w:r w:rsidR="00637191">
              <w:rPr>
                <w:rFonts w:asciiTheme="minorHAnsi" w:hAnsiTheme="minorHAnsi"/>
              </w:rPr>
              <w:t>21</w:t>
            </w:r>
            <w:r w:rsidRPr="00D43C4A">
              <w:rPr>
                <w:rFonts w:asciiTheme="minorHAnsi" w:hAnsiTheme="minorHAnsi"/>
              </w:rPr>
              <w:t>]</w:t>
            </w:r>
          </w:p>
        </w:tc>
        <w:tc>
          <w:tcPr>
            <w:tcW w:w="1173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52</w:t>
            </w:r>
          </w:p>
        </w:tc>
        <w:tc>
          <w:tcPr>
            <w:tcW w:w="1188" w:type="dxa"/>
            <w:vAlign w:val="center"/>
          </w:tcPr>
          <w:p w:rsidR="00AE4AA5" w:rsidRPr="00785BC5" w:rsidRDefault="00AE4AA5" w:rsidP="00AE4AA5">
            <w:pPr>
              <w:spacing w:line="312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785BC5">
              <w:rPr>
                <w:rFonts w:asciiTheme="minorHAnsi" w:hAnsiTheme="minorHAnsi"/>
                <w:b/>
                <w:sz w:val="22"/>
              </w:rPr>
              <w:t>48</w:t>
            </w:r>
          </w:p>
        </w:tc>
      </w:tr>
      <w:tr w:rsidR="00AE4AA5" w:rsidRPr="00D43C4A" w:rsidTr="00723955">
        <w:trPr>
          <w:jc w:val="center"/>
        </w:trPr>
        <w:tc>
          <w:tcPr>
            <w:tcW w:w="9116" w:type="dxa"/>
            <w:gridSpan w:val="6"/>
            <w:vAlign w:val="center"/>
          </w:tcPr>
          <w:p w:rsidR="00AE4AA5" w:rsidRPr="00D43C4A" w:rsidRDefault="00AE4AA5" w:rsidP="0072395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WŁAŚCIWOŚCI SPECJALNE KRAJOWE</w:t>
            </w:r>
          </w:p>
        </w:tc>
      </w:tr>
      <w:tr w:rsidR="00AE4AA5" w:rsidRPr="00D43C4A" w:rsidTr="00AE4AA5">
        <w:trPr>
          <w:jc w:val="center"/>
        </w:trPr>
        <w:tc>
          <w:tcPr>
            <w:tcW w:w="470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8.</w:t>
            </w:r>
          </w:p>
        </w:tc>
        <w:tc>
          <w:tcPr>
            <w:tcW w:w="3466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Zawartość parafiny, nie więcej niż</w:t>
            </w:r>
          </w:p>
        </w:tc>
        <w:tc>
          <w:tcPr>
            <w:tcW w:w="992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%</w:t>
            </w:r>
          </w:p>
        </w:tc>
        <w:tc>
          <w:tcPr>
            <w:tcW w:w="1827" w:type="dxa"/>
            <w:vAlign w:val="center"/>
          </w:tcPr>
          <w:p w:rsidR="00AE4AA5" w:rsidRPr="00D43C4A" w:rsidRDefault="00AE4AA5" w:rsidP="00637191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12606-1 [</w:t>
            </w:r>
            <w:r w:rsidR="00637191">
              <w:rPr>
                <w:rFonts w:asciiTheme="minorHAnsi" w:hAnsiTheme="minorHAnsi"/>
              </w:rPr>
              <w:t>29</w:t>
            </w:r>
            <w:r w:rsidRPr="00D43C4A">
              <w:rPr>
                <w:rFonts w:asciiTheme="minorHAnsi" w:hAnsiTheme="minorHAnsi"/>
              </w:rPr>
              <w:t>]</w:t>
            </w:r>
          </w:p>
        </w:tc>
        <w:tc>
          <w:tcPr>
            <w:tcW w:w="1173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2,2</w:t>
            </w:r>
          </w:p>
        </w:tc>
        <w:tc>
          <w:tcPr>
            <w:tcW w:w="1188" w:type="dxa"/>
            <w:vAlign w:val="center"/>
          </w:tcPr>
          <w:p w:rsidR="00AE4AA5" w:rsidRPr="00785BC5" w:rsidRDefault="00AE4AA5" w:rsidP="00AE4AA5">
            <w:pPr>
              <w:spacing w:line="312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785BC5">
              <w:rPr>
                <w:rFonts w:asciiTheme="minorHAnsi" w:hAnsiTheme="minorHAnsi"/>
                <w:b/>
                <w:sz w:val="22"/>
              </w:rPr>
              <w:t>2,2</w:t>
            </w:r>
          </w:p>
        </w:tc>
      </w:tr>
      <w:tr w:rsidR="00AE4AA5" w:rsidRPr="00D43C4A" w:rsidTr="00AE4AA5">
        <w:trPr>
          <w:jc w:val="center"/>
        </w:trPr>
        <w:tc>
          <w:tcPr>
            <w:tcW w:w="470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9.</w:t>
            </w:r>
          </w:p>
        </w:tc>
        <w:tc>
          <w:tcPr>
            <w:tcW w:w="3466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Wzrost temp. mięknienia po starzeniu, nie więcej niż</w:t>
            </w:r>
          </w:p>
        </w:tc>
        <w:tc>
          <w:tcPr>
            <w:tcW w:w="992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°C</w:t>
            </w:r>
          </w:p>
        </w:tc>
        <w:tc>
          <w:tcPr>
            <w:tcW w:w="1827" w:type="dxa"/>
            <w:vAlign w:val="center"/>
          </w:tcPr>
          <w:p w:rsidR="00AE4AA5" w:rsidRPr="00D43C4A" w:rsidRDefault="00AE4AA5" w:rsidP="00637191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1427 [</w:t>
            </w:r>
            <w:r w:rsidR="00637191">
              <w:rPr>
                <w:rFonts w:asciiTheme="minorHAnsi" w:hAnsiTheme="minorHAnsi"/>
              </w:rPr>
              <w:t>21</w:t>
            </w:r>
            <w:r w:rsidRPr="00D43C4A">
              <w:rPr>
                <w:rFonts w:asciiTheme="minorHAnsi" w:hAnsiTheme="minorHAnsi"/>
              </w:rPr>
              <w:t>]</w:t>
            </w:r>
          </w:p>
        </w:tc>
        <w:tc>
          <w:tcPr>
            <w:tcW w:w="1173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8</w:t>
            </w:r>
          </w:p>
        </w:tc>
        <w:tc>
          <w:tcPr>
            <w:tcW w:w="1188" w:type="dxa"/>
            <w:vAlign w:val="center"/>
          </w:tcPr>
          <w:p w:rsidR="00AE4AA5" w:rsidRPr="00785BC5" w:rsidRDefault="00AE4AA5" w:rsidP="00AE4AA5">
            <w:pPr>
              <w:spacing w:line="312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785BC5">
              <w:rPr>
                <w:rFonts w:asciiTheme="minorHAnsi" w:hAnsiTheme="minorHAnsi"/>
                <w:b/>
                <w:sz w:val="22"/>
              </w:rPr>
              <w:t>9</w:t>
            </w:r>
          </w:p>
        </w:tc>
      </w:tr>
      <w:tr w:rsidR="00AE4AA5" w:rsidRPr="00D43C4A" w:rsidTr="00AE4AA5">
        <w:trPr>
          <w:jc w:val="center"/>
        </w:trPr>
        <w:tc>
          <w:tcPr>
            <w:tcW w:w="470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10.</w:t>
            </w:r>
          </w:p>
        </w:tc>
        <w:tc>
          <w:tcPr>
            <w:tcW w:w="3466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Temperatura łamliwości </w:t>
            </w:r>
            <w:proofErr w:type="spellStart"/>
            <w:r w:rsidRPr="00D43C4A">
              <w:rPr>
                <w:rFonts w:asciiTheme="minorHAnsi" w:hAnsiTheme="minorHAnsi"/>
              </w:rPr>
              <w:t>Fraassa</w:t>
            </w:r>
            <w:proofErr w:type="spellEnd"/>
            <w:r w:rsidRPr="00D43C4A">
              <w:rPr>
                <w:rFonts w:asciiTheme="minorHAnsi" w:hAnsiTheme="minorHAnsi"/>
              </w:rPr>
              <w:t>, nie więcej niż</w:t>
            </w:r>
          </w:p>
        </w:tc>
        <w:tc>
          <w:tcPr>
            <w:tcW w:w="992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°C</w:t>
            </w:r>
          </w:p>
        </w:tc>
        <w:tc>
          <w:tcPr>
            <w:tcW w:w="1827" w:type="dxa"/>
            <w:vAlign w:val="center"/>
          </w:tcPr>
          <w:p w:rsidR="00AE4AA5" w:rsidRPr="00D43C4A" w:rsidRDefault="00AE4AA5" w:rsidP="00637191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12593 [</w:t>
            </w:r>
            <w:r w:rsidR="00637191">
              <w:rPr>
                <w:rFonts w:asciiTheme="minorHAnsi" w:hAnsiTheme="minorHAnsi"/>
              </w:rPr>
              <w:t>28</w:t>
            </w:r>
            <w:r w:rsidRPr="00D43C4A">
              <w:rPr>
                <w:rFonts w:asciiTheme="minorHAnsi" w:hAnsiTheme="minorHAnsi"/>
              </w:rPr>
              <w:t>]</w:t>
            </w:r>
          </w:p>
        </w:tc>
        <w:tc>
          <w:tcPr>
            <w:tcW w:w="1173" w:type="dxa"/>
            <w:vAlign w:val="center"/>
          </w:tcPr>
          <w:p w:rsidR="00AE4AA5" w:rsidRPr="00D43C4A" w:rsidRDefault="00AE4AA5" w:rsidP="00AE4AA5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-5</w:t>
            </w:r>
          </w:p>
        </w:tc>
        <w:tc>
          <w:tcPr>
            <w:tcW w:w="1188" w:type="dxa"/>
            <w:vAlign w:val="center"/>
          </w:tcPr>
          <w:p w:rsidR="00AE4AA5" w:rsidRPr="00785BC5" w:rsidRDefault="00AE4AA5" w:rsidP="00AE4AA5">
            <w:pPr>
              <w:spacing w:line="312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785BC5">
              <w:rPr>
                <w:rFonts w:asciiTheme="minorHAnsi" w:hAnsiTheme="minorHAnsi"/>
                <w:b/>
                <w:sz w:val="22"/>
              </w:rPr>
              <w:t>-8</w:t>
            </w:r>
          </w:p>
        </w:tc>
      </w:tr>
    </w:tbl>
    <w:p w:rsidR="002027CE" w:rsidRPr="00D43C4A" w:rsidRDefault="00AE4AA5" w:rsidP="00723955">
      <w:pPr>
        <w:spacing w:before="240"/>
        <w:rPr>
          <w:rFonts w:asciiTheme="minorHAnsi" w:hAnsiTheme="minorHAnsi"/>
        </w:rPr>
      </w:pPr>
      <w:r w:rsidRPr="00D43C4A">
        <w:rPr>
          <w:rFonts w:asciiTheme="minorHAnsi" w:hAnsiTheme="minorHAnsi"/>
        </w:rPr>
        <w:lastRenderedPageBreak/>
        <w:tab/>
      </w:r>
      <w:r w:rsidR="002027CE" w:rsidRPr="00D43C4A">
        <w:rPr>
          <w:rFonts w:asciiTheme="minorHAnsi" w:hAnsiTheme="minorHAnsi"/>
        </w:rPr>
        <w:t>Składowanie asfaltu drogowego powinno się odbywać w zbiornikach, wykluczających zanieczysz</w:t>
      </w:r>
      <w:r w:rsidR="00EC7F81">
        <w:rPr>
          <w:rFonts w:asciiTheme="minorHAnsi" w:hAnsiTheme="minorHAnsi"/>
        </w:rPr>
        <w:t>czenie asfaltu i </w:t>
      </w:r>
      <w:r w:rsidR="00723955" w:rsidRPr="00D43C4A">
        <w:rPr>
          <w:rFonts w:asciiTheme="minorHAnsi" w:hAnsiTheme="minorHAnsi"/>
        </w:rPr>
        <w:t xml:space="preserve">wyposażonych w </w:t>
      </w:r>
      <w:r w:rsidR="002027CE" w:rsidRPr="00D43C4A">
        <w:rPr>
          <w:rFonts w:asciiTheme="minorHAnsi" w:hAnsiTheme="minorHAnsi"/>
        </w:rPr>
        <w:t>system grzewczy pośredni (bez kontaktu asfaltu z</w:t>
      </w:r>
      <w:r w:rsidR="00723955" w:rsidRPr="00D43C4A">
        <w:rPr>
          <w:rFonts w:asciiTheme="minorHAnsi" w:hAnsiTheme="minorHAnsi"/>
        </w:rPr>
        <w:t> </w:t>
      </w:r>
      <w:r w:rsidR="002027CE" w:rsidRPr="00D43C4A">
        <w:rPr>
          <w:rFonts w:asciiTheme="minorHAnsi" w:hAnsiTheme="minorHAnsi"/>
        </w:rPr>
        <w:t>przewodami grzewczymi). Zbiornik roboczy o</w:t>
      </w:r>
      <w:r w:rsidR="00723955" w:rsidRPr="00D43C4A">
        <w:rPr>
          <w:rFonts w:asciiTheme="minorHAnsi" w:hAnsiTheme="minorHAnsi"/>
        </w:rPr>
        <w:t xml:space="preserve">taczarki powinien być izolowany </w:t>
      </w:r>
      <w:r w:rsidR="002027CE" w:rsidRPr="00D43C4A">
        <w:rPr>
          <w:rFonts w:asciiTheme="minorHAnsi" w:hAnsiTheme="minorHAnsi"/>
        </w:rPr>
        <w:t>termicznie, posiadać automatyczny system grzewczy z tolerancją ± 5°C oraz układ cyrkulacji asfaltu.</w:t>
      </w:r>
    </w:p>
    <w:p w:rsidR="002027CE" w:rsidRPr="00D43C4A" w:rsidRDefault="002027CE" w:rsidP="00723955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Kruszywo</w:t>
      </w:r>
    </w:p>
    <w:p w:rsidR="002027CE" w:rsidRPr="00D43C4A" w:rsidRDefault="00723955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Do warstwy wiążącej i wyrównawczej z betonu asfalto</w:t>
      </w:r>
      <w:r w:rsidR="00785BC5">
        <w:rPr>
          <w:rFonts w:asciiTheme="minorHAnsi" w:hAnsiTheme="minorHAnsi"/>
        </w:rPr>
        <w:t>wego należy stosować kruszywo wg</w:t>
      </w:r>
      <w:r w:rsidRPr="00D43C4A">
        <w:rPr>
          <w:rFonts w:asciiTheme="minorHAnsi" w:hAnsiTheme="minorHAnsi"/>
        </w:rPr>
        <w:t xml:space="preserve"> </w:t>
      </w:r>
      <w:r w:rsidRPr="00785BC5">
        <w:rPr>
          <w:rFonts w:asciiTheme="minorHAnsi" w:hAnsiTheme="minorHAnsi"/>
        </w:rPr>
        <w:t>PN-EN 13043</w:t>
      </w:r>
      <w:r w:rsidR="00785BC5">
        <w:rPr>
          <w:rFonts w:asciiTheme="minorHAnsi" w:hAnsiTheme="minorHAnsi"/>
        </w:rPr>
        <w:t xml:space="preserve"> </w:t>
      </w:r>
      <w:r w:rsidR="00785BC5" w:rsidRPr="00785BC5">
        <w:rPr>
          <w:rFonts w:asciiTheme="minorHAnsi" w:hAnsiTheme="minorHAnsi"/>
        </w:rPr>
        <w:t>[</w:t>
      </w:r>
      <w:r w:rsidR="00637191">
        <w:rPr>
          <w:rFonts w:asciiTheme="minorHAnsi" w:hAnsiTheme="minorHAnsi"/>
        </w:rPr>
        <w:t>44</w:t>
      </w:r>
      <w:r w:rsidR="00785BC5" w:rsidRPr="00785BC5">
        <w:rPr>
          <w:rFonts w:asciiTheme="minorHAnsi" w:hAnsiTheme="minorHAnsi"/>
        </w:rPr>
        <w:t>]</w:t>
      </w:r>
      <w:r w:rsidRPr="00785BC5">
        <w:rPr>
          <w:rFonts w:asciiTheme="minorHAnsi" w:hAnsiTheme="minorHAnsi"/>
        </w:rPr>
        <w:t xml:space="preserve"> </w:t>
      </w:r>
      <w:r w:rsidR="00785BC5">
        <w:rPr>
          <w:rFonts w:asciiTheme="minorHAnsi" w:hAnsiTheme="minorHAnsi"/>
        </w:rPr>
        <w:t>i </w:t>
      </w:r>
      <w:r w:rsidRPr="00785BC5">
        <w:rPr>
          <w:rFonts w:asciiTheme="minorHAnsi" w:hAnsiTheme="minorHAnsi"/>
        </w:rPr>
        <w:t>WT-1 Kruszywa [</w:t>
      </w:r>
      <w:r w:rsidR="00637191">
        <w:rPr>
          <w:rFonts w:asciiTheme="minorHAnsi" w:hAnsiTheme="minorHAnsi"/>
        </w:rPr>
        <w:t>64</w:t>
      </w:r>
      <w:r w:rsidRPr="00785BC5">
        <w:rPr>
          <w:rFonts w:asciiTheme="minorHAnsi" w:hAnsiTheme="minorHAnsi"/>
        </w:rPr>
        <w:t>]</w:t>
      </w:r>
      <w:r w:rsidRPr="00D43C4A">
        <w:rPr>
          <w:rFonts w:asciiTheme="minorHAnsi" w:hAnsiTheme="minorHAnsi"/>
        </w:rPr>
        <w:t xml:space="preserve">, </w:t>
      </w:r>
      <w:r w:rsidR="002027CE" w:rsidRPr="00D43C4A">
        <w:rPr>
          <w:rFonts w:asciiTheme="minorHAnsi" w:hAnsiTheme="minorHAnsi"/>
        </w:rPr>
        <w:t>obejmujące kruszywo grube , kruszywo drobne i wypełniacz. Kruszywa powinny spełniać wym</w:t>
      </w:r>
      <w:r w:rsidRPr="00D43C4A">
        <w:rPr>
          <w:rFonts w:asciiTheme="minorHAnsi" w:hAnsiTheme="minorHAnsi"/>
        </w:rPr>
        <w:t xml:space="preserve">agania podane w WT-1 Kruszywa 2014 tablicach </w:t>
      </w:r>
      <w:r w:rsidR="00B43757" w:rsidRPr="00D43C4A">
        <w:rPr>
          <w:rFonts w:asciiTheme="minorHAnsi" w:hAnsiTheme="minorHAnsi"/>
        </w:rPr>
        <w:t>8, 9, 10, 11</w:t>
      </w:r>
      <w:r w:rsidR="00785BC5">
        <w:rPr>
          <w:rFonts w:asciiTheme="minorHAnsi" w:hAnsiTheme="minorHAnsi"/>
        </w:rPr>
        <w:t xml:space="preserve"> </w:t>
      </w:r>
      <w:r w:rsidR="00785BC5" w:rsidRPr="00785BC5">
        <w:rPr>
          <w:rFonts w:asciiTheme="minorHAnsi" w:hAnsiTheme="minorHAnsi"/>
        </w:rPr>
        <w:t>[</w:t>
      </w:r>
      <w:r w:rsidR="00637191">
        <w:rPr>
          <w:rFonts w:asciiTheme="minorHAnsi" w:hAnsiTheme="minorHAnsi"/>
        </w:rPr>
        <w:t>64</w:t>
      </w:r>
      <w:r w:rsidR="00785BC5" w:rsidRPr="00785BC5">
        <w:rPr>
          <w:rFonts w:asciiTheme="minorHAnsi" w:hAnsiTheme="minorHAnsi"/>
        </w:rPr>
        <w:t>]</w:t>
      </w:r>
      <w:r w:rsidRPr="00D43C4A">
        <w:rPr>
          <w:rFonts w:asciiTheme="minorHAnsi" w:hAnsiTheme="minorHAnsi"/>
        </w:rPr>
        <w:t>.</w:t>
      </w:r>
    </w:p>
    <w:p w:rsidR="00556C2E" w:rsidRPr="00785BC5" w:rsidRDefault="00556C2E" w:rsidP="002027CE">
      <w:pPr>
        <w:rPr>
          <w:rFonts w:asciiTheme="minorHAnsi" w:hAnsiTheme="minorHAnsi"/>
          <w:szCs w:val="19"/>
        </w:rPr>
      </w:pPr>
      <w:r w:rsidRPr="00785BC5">
        <w:rPr>
          <w:rFonts w:asciiTheme="minorHAnsi" w:hAnsiTheme="minorHAnsi"/>
          <w:szCs w:val="19"/>
        </w:rPr>
        <w:tab/>
        <w:t>Składowanie kruszywa powinno odbywać się w warunkach zabezpieczający</w:t>
      </w:r>
      <w:r w:rsidR="00785BC5" w:rsidRPr="00785BC5">
        <w:rPr>
          <w:rFonts w:asciiTheme="minorHAnsi" w:hAnsiTheme="minorHAnsi"/>
          <w:szCs w:val="19"/>
        </w:rPr>
        <w:t>ch je przed zanieczyszczeniem i </w:t>
      </w:r>
      <w:r w:rsidRPr="00785BC5">
        <w:rPr>
          <w:rFonts w:asciiTheme="minorHAnsi" w:hAnsiTheme="minorHAnsi"/>
          <w:szCs w:val="19"/>
        </w:rPr>
        <w:t>zmieszaniem z kruszywem o innym wymiarze lub pochodzeniu. Podłoże składowis</w:t>
      </w:r>
      <w:r w:rsidR="00785BC5">
        <w:rPr>
          <w:rFonts w:asciiTheme="minorHAnsi" w:hAnsiTheme="minorHAnsi"/>
          <w:szCs w:val="19"/>
        </w:rPr>
        <w:t>ka musi być równe, utwardzone i </w:t>
      </w:r>
      <w:r w:rsidRPr="00785BC5">
        <w:rPr>
          <w:rFonts w:asciiTheme="minorHAnsi" w:hAnsiTheme="minorHAnsi"/>
          <w:szCs w:val="19"/>
        </w:rPr>
        <w:t>odwodnione. Składowanie wypełniacza powinno się od</w:t>
      </w:r>
      <w:r w:rsidR="00785BC5" w:rsidRPr="00785BC5">
        <w:rPr>
          <w:rFonts w:asciiTheme="minorHAnsi" w:hAnsiTheme="minorHAnsi"/>
          <w:szCs w:val="19"/>
        </w:rPr>
        <w:t>bywać w silosach wyposażonych w </w:t>
      </w:r>
      <w:r w:rsidRPr="00785BC5">
        <w:rPr>
          <w:rFonts w:asciiTheme="minorHAnsi" w:hAnsiTheme="minorHAnsi"/>
          <w:szCs w:val="19"/>
        </w:rPr>
        <w:t>urządzenia do aeracji.</w:t>
      </w:r>
    </w:p>
    <w:p w:rsidR="002027CE" w:rsidRPr="00D43C4A" w:rsidRDefault="002027CE" w:rsidP="00723955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Środek adhezyjny</w:t>
      </w:r>
    </w:p>
    <w:p w:rsidR="002027CE" w:rsidRPr="00D43C4A" w:rsidRDefault="00556C2E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W celu poprawy powinowactwa fizykochemicznego lepiszcza asfaltowego i kruszywa, gwarantu</w:t>
      </w:r>
      <w:r w:rsidRPr="00D43C4A">
        <w:rPr>
          <w:rFonts w:asciiTheme="minorHAnsi" w:hAnsiTheme="minorHAnsi"/>
        </w:rPr>
        <w:t xml:space="preserve">jącego odpowiednią przyczepność </w:t>
      </w:r>
      <w:r w:rsidR="002027CE" w:rsidRPr="00D43C4A">
        <w:rPr>
          <w:rFonts w:asciiTheme="minorHAnsi" w:hAnsiTheme="minorHAnsi"/>
        </w:rPr>
        <w:t>(adhezję) lepiszcza do kruszywa i odporność mieszanki mineralno-asfaltowej na działanie w</w:t>
      </w:r>
      <w:r w:rsidRPr="00D43C4A">
        <w:rPr>
          <w:rFonts w:asciiTheme="minorHAnsi" w:hAnsiTheme="minorHAnsi"/>
        </w:rPr>
        <w:t xml:space="preserve">ody, należy dobrać i zastosować </w:t>
      </w:r>
      <w:r w:rsidR="002027CE" w:rsidRPr="00D43C4A">
        <w:rPr>
          <w:rFonts w:asciiTheme="minorHAnsi" w:hAnsiTheme="minorHAnsi"/>
        </w:rPr>
        <w:t>środek adhezyjny, tak aby dla konkretnej pary kruszywo-lepiszcze wartość przyczepności o</w:t>
      </w:r>
      <w:r w:rsidRPr="00D43C4A">
        <w:rPr>
          <w:rFonts w:asciiTheme="minorHAnsi" w:hAnsiTheme="minorHAnsi"/>
        </w:rPr>
        <w:t>kreślona według PN-EN 12697-11</w:t>
      </w:r>
      <w:r w:rsidR="00785BC5">
        <w:rPr>
          <w:rFonts w:asciiTheme="minorHAnsi" w:hAnsiTheme="minorHAnsi"/>
        </w:rPr>
        <w:t xml:space="preserve"> </w:t>
      </w:r>
      <w:r w:rsidR="00785BC5" w:rsidRPr="00637191">
        <w:rPr>
          <w:rFonts w:asciiTheme="minorHAnsi" w:hAnsiTheme="minorHAnsi"/>
        </w:rPr>
        <w:t>[</w:t>
      </w:r>
      <w:r w:rsidR="00C5168D">
        <w:rPr>
          <w:rFonts w:asciiTheme="minorHAnsi" w:hAnsiTheme="minorHAnsi"/>
        </w:rPr>
        <w:t>3</w:t>
      </w:r>
      <w:r w:rsidR="00637191">
        <w:rPr>
          <w:rFonts w:asciiTheme="minorHAnsi" w:hAnsiTheme="minorHAnsi"/>
        </w:rPr>
        <w:t>4</w:t>
      </w:r>
      <w:r w:rsidR="00785BC5" w:rsidRPr="00637191">
        <w:rPr>
          <w:rFonts w:asciiTheme="minorHAnsi" w:hAnsiTheme="minorHAnsi"/>
        </w:rPr>
        <w:t>]</w:t>
      </w:r>
      <w:r w:rsidRPr="00D43C4A">
        <w:rPr>
          <w:rFonts w:asciiTheme="minorHAnsi" w:hAnsiTheme="minorHAnsi"/>
        </w:rPr>
        <w:t xml:space="preserve">, </w:t>
      </w:r>
      <w:r w:rsidR="002027CE" w:rsidRPr="00D43C4A">
        <w:rPr>
          <w:rFonts w:asciiTheme="minorHAnsi" w:hAnsiTheme="minorHAnsi"/>
        </w:rPr>
        <w:t>metoda C wynosiła co najmniej 80%.</w:t>
      </w:r>
    </w:p>
    <w:p w:rsidR="002027CE" w:rsidRPr="00D43C4A" w:rsidRDefault="00556C2E" w:rsidP="00EC7F81">
      <w:pPr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Składowanie środka adhezyjnego jest dozwolone tylko w oryginalnych opakowaniach producenta.</w:t>
      </w:r>
    </w:p>
    <w:p w:rsidR="002027CE" w:rsidRPr="00D43C4A" w:rsidRDefault="002027CE" w:rsidP="00556C2E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Materiały do uszczelnienia połączeń i krawędzi</w:t>
      </w:r>
    </w:p>
    <w:p w:rsidR="00556C2E" w:rsidRPr="00EC7F81" w:rsidRDefault="00556C2E" w:rsidP="002027CE">
      <w:pPr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ab/>
      </w:r>
      <w:r w:rsidR="002027CE" w:rsidRPr="00EC7F81">
        <w:rPr>
          <w:rFonts w:asciiTheme="minorHAnsi" w:hAnsiTheme="minorHAnsi"/>
          <w:szCs w:val="19"/>
        </w:rPr>
        <w:t xml:space="preserve">Do uszczelnienia połączeń technologicznych (tj. złączy podłużnych i poprzecznych z tego </w:t>
      </w:r>
      <w:r w:rsidRPr="00EC7F81">
        <w:rPr>
          <w:rFonts w:asciiTheme="minorHAnsi" w:hAnsiTheme="minorHAnsi"/>
          <w:szCs w:val="19"/>
        </w:rPr>
        <w:t xml:space="preserve">samego materiału wykonywanego w </w:t>
      </w:r>
      <w:r w:rsidR="002027CE" w:rsidRPr="00EC7F81">
        <w:rPr>
          <w:rFonts w:asciiTheme="minorHAnsi" w:hAnsiTheme="minorHAnsi"/>
          <w:szCs w:val="19"/>
        </w:rPr>
        <w:t>różnym czasie oraz spoin stanowiących połączenia różnych materiałów lub połączenie wa</w:t>
      </w:r>
      <w:r w:rsidRPr="00EC7F81">
        <w:rPr>
          <w:rFonts w:asciiTheme="minorHAnsi" w:hAnsiTheme="minorHAnsi"/>
          <w:szCs w:val="19"/>
        </w:rPr>
        <w:t xml:space="preserve">rstwy asfaltowej z urządzeniami </w:t>
      </w:r>
      <w:r w:rsidR="002027CE" w:rsidRPr="00EC7F81">
        <w:rPr>
          <w:rFonts w:asciiTheme="minorHAnsi" w:hAnsiTheme="minorHAnsi"/>
          <w:szCs w:val="19"/>
        </w:rPr>
        <w:t>obcymi w nawierzchni lub ją og</w:t>
      </w:r>
      <w:r w:rsidRPr="00EC7F81">
        <w:rPr>
          <w:rFonts w:asciiTheme="minorHAnsi" w:hAnsiTheme="minorHAnsi"/>
          <w:szCs w:val="19"/>
        </w:rPr>
        <w:t>raniczającymi, należy stosować:</w:t>
      </w:r>
    </w:p>
    <w:p w:rsidR="002027CE" w:rsidRPr="00EC7F81" w:rsidRDefault="002027CE" w:rsidP="00785BC5">
      <w:pPr>
        <w:pStyle w:val="Akapitzlist"/>
        <w:numPr>
          <w:ilvl w:val="0"/>
          <w:numId w:val="2"/>
        </w:numPr>
        <w:tabs>
          <w:tab w:val="clear" w:pos="284"/>
          <w:tab w:val="left" w:pos="709"/>
        </w:tabs>
        <w:spacing w:before="0"/>
        <w:ind w:left="709"/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>materiały termoplastyczne, jak taśmy asfaltowe, pasty itp. według norm lub aprobat technicznych,</w:t>
      </w:r>
    </w:p>
    <w:p w:rsidR="002027CE" w:rsidRPr="00EC7F81" w:rsidRDefault="002027CE" w:rsidP="00556C2E">
      <w:pPr>
        <w:pStyle w:val="Akapitzlist"/>
        <w:numPr>
          <w:ilvl w:val="0"/>
          <w:numId w:val="2"/>
        </w:numPr>
        <w:tabs>
          <w:tab w:val="clear" w:pos="284"/>
          <w:tab w:val="left" w:pos="709"/>
        </w:tabs>
        <w:ind w:left="709"/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>emulsję asfaltową według PN-EN 13808</w:t>
      </w:r>
      <w:r w:rsidR="00556C2E" w:rsidRPr="00EC7F81">
        <w:rPr>
          <w:rFonts w:asciiTheme="minorHAnsi" w:hAnsiTheme="minorHAnsi"/>
          <w:szCs w:val="19"/>
        </w:rPr>
        <w:t xml:space="preserve"> [</w:t>
      </w:r>
      <w:r w:rsidR="00072E8F">
        <w:rPr>
          <w:rFonts w:asciiTheme="minorHAnsi" w:hAnsiTheme="minorHAnsi"/>
          <w:szCs w:val="19"/>
        </w:rPr>
        <w:t>58</w:t>
      </w:r>
      <w:r w:rsidR="00556C2E" w:rsidRPr="00EC7F81">
        <w:rPr>
          <w:rFonts w:asciiTheme="minorHAnsi" w:hAnsiTheme="minorHAnsi"/>
          <w:szCs w:val="19"/>
        </w:rPr>
        <w:t>]</w:t>
      </w:r>
      <w:r w:rsidRPr="00EC7F81">
        <w:rPr>
          <w:rFonts w:asciiTheme="minorHAnsi" w:hAnsiTheme="minorHAnsi"/>
          <w:szCs w:val="19"/>
        </w:rPr>
        <w:t xml:space="preserve"> lub inne lepiszcza według norm lub aprobat technicznych</w:t>
      </w:r>
    </w:p>
    <w:p w:rsidR="002027CE" w:rsidRPr="00EC7F81" w:rsidRDefault="00556C2E" w:rsidP="00EC7F81">
      <w:pPr>
        <w:spacing w:before="0"/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ab/>
      </w:r>
      <w:r w:rsidR="002027CE" w:rsidRPr="00EC7F81">
        <w:rPr>
          <w:rFonts w:asciiTheme="minorHAnsi" w:hAnsiTheme="minorHAnsi"/>
          <w:szCs w:val="19"/>
        </w:rPr>
        <w:t>Grubość materiału termoplastycznego do spoiny powinna wynosić:</w:t>
      </w:r>
    </w:p>
    <w:p w:rsidR="002027CE" w:rsidRPr="00EC7F81" w:rsidRDefault="002027CE" w:rsidP="00785BC5">
      <w:pPr>
        <w:pStyle w:val="Akapitzlist"/>
        <w:numPr>
          <w:ilvl w:val="0"/>
          <w:numId w:val="3"/>
        </w:numPr>
        <w:spacing w:before="0"/>
        <w:ind w:left="1134"/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>nie mniej niż 10 mm przy grubości warstwy technologicznej do 2,5 cm,</w:t>
      </w:r>
    </w:p>
    <w:p w:rsidR="002027CE" w:rsidRPr="00EC7F81" w:rsidRDefault="002027CE" w:rsidP="00556C2E">
      <w:pPr>
        <w:pStyle w:val="Akapitzlist"/>
        <w:numPr>
          <w:ilvl w:val="0"/>
          <w:numId w:val="3"/>
        </w:numPr>
        <w:ind w:left="1134"/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>nie mniej niż 15 mm przy grubości warstwy technologicznej większej niż 2,5 cm.</w:t>
      </w:r>
    </w:p>
    <w:p w:rsidR="002027CE" w:rsidRPr="00EC7F81" w:rsidRDefault="00556C2E" w:rsidP="00EC7F81">
      <w:pPr>
        <w:spacing w:before="0"/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ab/>
      </w:r>
      <w:r w:rsidR="002027CE" w:rsidRPr="00EC7F81">
        <w:rPr>
          <w:rFonts w:asciiTheme="minorHAnsi" w:hAnsiTheme="minorHAnsi"/>
          <w:szCs w:val="19"/>
        </w:rPr>
        <w:t>Składowanie materiałów termoplastycznych jest dozwolone tylko w oryginalnych opako</w:t>
      </w:r>
      <w:r w:rsidR="00EC7F81">
        <w:rPr>
          <w:rFonts w:asciiTheme="minorHAnsi" w:hAnsiTheme="minorHAnsi"/>
          <w:szCs w:val="19"/>
        </w:rPr>
        <w:t>waniach producenta, w </w:t>
      </w:r>
      <w:r w:rsidRPr="00EC7F81">
        <w:rPr>
          <w:rFonts w:asciiTheme="minorHAnsi" w:hAnsiTheme="minorHAnsi"/>
          <w:szCs w:val="19"/>
        </w:rPr>
        <w:t xml:space="preserve">warunkach </w:t>
      </w:r>
      <w:r w:rsidR="002027CE" w:rsidRPr="00EC7F81">
        <w:rPr>
          <w:rFonts w:asciiTheme="minorHAnsi" w:hAnsiTheme="minorHAnsi"/>
          <w:szCs w:val="19"/>
        </w:rPr>
        <w:t>określonych w aprobacie technicznej.</w:t>
      </w:r>
    </w:p>
    <w:p w:rsidR="002027CE" w:rsidRPr="00EC7F81" w:rsidRDefault="00556C2E" w:rsidP="00EC7F81">
      <w:pPr>
        <w:spacing w:before="0"/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ab/>
      </w:r>
      <w:r w:rsidR="002027CE" w:rsidRPr="00EC7F81">
        <w:rPr>
          <w:rFonts w:asciiTheme="minorHAnsi" w:hAnsiTheme="minorHAnsi"/>
          <w:szCs w:val="19"/>
        </w:rPr>
        <w:t>Do uszczelnienia krawędzi należy stosować asfalt drogowy wg PN-EN 12591</w:t>
      </w:r>
      <w:r w:rsidR="00785BC5" w:rsidRPr="00EC7F81">
        <w:rPr>
          <w:rFonts w:asciiTheme="minorHAnsi" w:hAnsiTheme="minorHAnsi"/>
          <w:szCs w:val="19"/>
        </w:rPr>
        <w:t xml:space="preserve"> [</w:t>
      </w:r>
      <w:r w:rsidR="00072E8F">
        <w:rPr>
          <w:rFonts w:asciiTheme="minorHAnsi" w:hAnsiTheme="minorHAnsi"/>
          <w:szCs w:val="19"/>
        </w:rPr>
        <w:t>26</w:t>
      </w:r>
      <w:r w:rsidR="00785BC5" w:rsidRPr="00EC7F81">
        <w:rPr>
          <w:rFonts w:asciiTheme="minorHAnsi" w:hAnsiTheme="minorHAnsi"/>
          <w:szCs w:val="19"/>
        </w:rPr>
        <w:t>]</w:t>
      </w:r>
      <w:r w:rsidR="002027CE" w:rsidRPr="00EC7F81">
        <w:rPr>
          <w:rFonts w:asciiTheme="minorHAnsi" w:hAnsiTheme="minorHAnsi"/>
          <w:szCs w:val="19"/>
        </w:rPr>
        <w:t xml:space="preserve"> , asfalt modyfikowany polimerami wg PN-EN 14023</w:t>
      </w:r>
      <w:r w:rsidR="00785BC5" w:rsidRPr="00EC7F81">
        <w:rPr>
          <w:rFonts w:asciiTheme="minorHAnsi" w:hAnsiTheme="minorHAnsi"/>
          <w:szCs w:val="19"/>
        </w:rPr>
        <w:t xml:space="preserve"> [</w:t>
      </w:r>
      <w:r w:rsidR="00072E8F">
        <w:rPr>
          <w:rFonts w:asciiTheme="minorHAnsi" w:hAnsiTheme="minorHAnsi"/>
          <w:szCs w:val="19"/>
        </w:rPr>
        <w:t>59</w:t>
      </w:r>
      <w:r w:rsidR="00785BC5" w:rsidRPr="00EC7F81">
        <w:rPr>
          <w:rFonts w:asciiTheme="minorHAnsi" w:hAnsiTheme="minorHAnsi"/>
          <w:szCs w:val="19"/>
        </w:rPr>
        <w:t>]</w:t>
      </w:r>
      <w:r w:rsidRPr="00EC7F81">
        <w:rPr>
          <w:rFonts w:asciiTheme="minorHAnsi" w:hAnsiTheme="minorHAnsi"/>
          <w:szCs w:val="19"/>
        </w:rPr>
        <w:t xml:space="preserve"> </w:t>
      </w:r>
      <w:r w:rsidR="002027CE" w:rsidRPr="00EC7F81">
        <w:rPr>
          <w:rFonts w:asciiTheme="minorHAnsi" w:hAnsiTheme="minorHAnsi"/>
          <w:szCs w:val="19"/>
        </w:rPr>
        <w:t>„metodą na gorąco”. Dopuszcza się inne rodzaje lepiszcza wg norm lub aprobat technicznych.</w:t>
      </w:r>
    </w:p>
    <w:p w:rsidR="002027CE" w:rsidRPr="00D43C4A" w:rsidRDefault="002027CE" w:rsidP="00556C2E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Materiały do złączenia warstw konstrukcji</w:t>
      </w:r>
    </w:p>
    <w:p w:rsidR="002027CE" w:rsidRPr="00EC7F81" w:rsidRDefault="00556C2E" w:rsidP="00EC7F81">
      <w:pPr>
        <w:spacing w:before="0"/>
        <w:rPr>
          <w:rFonts w:asciiTheme="minorHAnsi" w:hAnsiTheme="minorHAnsi"/>
          <w:szCs w:val="19"/>
        </w:rPr>
      </w:pPr>
      <w:r w:rsidRPr="00D43C4A">
        <w:rPr>
          <w:rFonts w:asciiTheme="minorHAnsi" w:hAnsiTheme="minorHAnsi"/>
        </w:rPr>
        <w:tab/>
      </w:r>
      <w:r w:rsidR="002027CE" w:rsidRPr="00EC7F81">
        <w:rPr>
          <w:rFonts w:asciiTheme="minorHAnsi" w:hAnsiTheme="minorHAnsi"/>
          <w:szCs w:val="19"/>
        </w:rPr>
        <w:t>Do złączania warstw konstrukcji nawierzchni (warstwa wiążąca z warstwą ścieralną) na</w:t>
      </w:r>
      <w:r w:rsidRPr="00EC7F81">
        <w:rPr>
          <w:rFonts w:asciiTheme="minorHAnsi" w:hAnsiTheme="minorHAnsi"/>
          <w:szCs w:val="19"/>
        </w:rPr>
        <w:t xml:space="preserve">leży stosować kationowe emulsje </w:t>
      </w:r>
      <w:r w:rsidR="002027CE" w:rsidRPr="00EC7F81">
        <w:rPr>
          <w:rFonts w:asciiTheme="minorHAnsi" w:hAnsiTheme="minorHAnsi"/>
          <w:szCs w:val="19"/>
        </w:rPr>
        <w:t>asfaltowe lub kationowe emulsje modyfikowane polimerami według PN-EN 13808</w:t>
      </w:r>
      <w:r w:rsidR="005672B3" w:rsidRPr="00EC7F81">
        <w:rPr>
          <w:rFonts w:asciiTheme="minorHAnsi" w:hAnsiTheme="minorHAnsi"/>
          <w:szCs w:val="19"/>
        </w:rPr>
        <w:t xml:space="preserve"> [</w:t>
      </w:r>
      <w:r w:rsidR="00072E8F">
        <w:rPr>
          <w:rFonts w:asciiTheme="minorHAnsi" w:hAnsiTheme="minorHAnsi"/>
          <w:szCs w:val="19"/>
        </w:rPr>
        <w:t>58</w:t>
      </w:r>
      <w:r w:rsidR="005672B3" w:rsidRPr="00EC7F81">
        <w:rPr>
          <w:rFonts w:asciiTheme="minorHAnsi" w:hAnsiTheme="minorHAnsi"/>
          <w:szCs w:val="19"/>
        </w:rPr>
        <w:t>]</w:t>
      </w:r>
      <w:r w:rsidR="002027CE" w:rsidRPr="00EC7F81">
        <w:rPr>
          <w:rFonts w:asciiTheme="minorHAnsi" w:hAnsiTheme="minorHAnsi"/>
          <w:szCs w:val="19"/>
        </w:rPr>
        <w:t xml:space="preserve"> i WT-3 Emulsje asfaltowe 2009</w:t>
      </w:r>
      <w:r w:rsidR="00785BC5" w:rsidRPr="00EC7F81">
        <w:rPr>
          <w:rFonts w:asciiTheme="minorHAnsi" w:hAnsiTheme="minorHAnsi"/>
          <w:szCs w:val="19"/>
        </w:rPr>
        <w:t xml:space="preserve"> </w:t>
      </w:r>
      <w:r w:rsidRPr="00EC7F81">
        <w:rPr>
          <w:rFonts w:asciiTheme="minorHAnsi" w:hAnsiTheme="minorHAnsi"/>
          <w:szCs w:val="19"/>
        </w:rPr>
        <w:t>p</w:t>
      </w:r>
      <w:r w:rsidR="00785BC5" w:rsidRPr="00EC7F81">
        <w:rPr>
          <w:rFonts w:asciiTheme="minorHAnsi" w:hAnsiTheme="minorHAnsi"/>
          <w:szCs w:val="19"/>
        </w:rPr>
        <w:t>kt.</w:t>
      </w:r>
      <w:r w:rsidRPr="00EC7F81">
        <w:rPr>
          <w:rFonts w:asciiTheme="minorHAnsi" w:hAnsiTheme="minorHAnsi"/>
          <w:szCs w:val="19"/>
        </w:rPr>
        <w:t xml:space="preserve"> 5.1 </w:t>
      </w:r>
      <w:r w:rsidR="00785BC5" w:rsidRPr="00EC7F81">
        <w:rPr>
          <w:rFonts w:asciiTheme="minorHAnsi" w:hAnsiTheme="minorHAnsi"/>
          <w:szCs w:val="19"/>
        </w:rPr>
        <w:t>tablica 2 i tablica 3 [</w:t>
      </w:r>
      <w:r w:rsidR="00072E8F">
        <w:rPr>
          <w:rFonts w:asciiTheme="minorHAnsi" w:hAnsiTheme="minorHAnsi"/>
          <w:szCs w:val="19"/>
        </w:rPr>
        <w:t>66</w:t>
      </w:r>
      <w:r w:rsidR="00785BC5" w:rsidRPr="00EC7F81">
        <w:rPr>
          <w:rFonts w:asciiTheme="minorHAnsi" w:hAnsiTheme="minorHAnsi"/>
          <w:szCs w:val="19"/>
        </w:rPr>
        <w:t>]</w:t>
      </w:r>
      <w:r w:rsidR="005672B3" w:rsidRPr="00EC7F81">
        <w:rPr>
          <w:rFonts w:asciiTheme="minorHAnsi" w:hAnsiTheme="minorHAnsi"/>
          <w:szCs w:val="19"/>
        </w:rPr>
        <w:t>.</w:t>
      </w:r>
    </w:p>
    <w:p w:rsidR="002027CE" w:rsidRPr="00EC7F81" w:rsidRDefault="005672B3" w:rsidP="00EC7F81">
      <w:pPr>
        <w:spacing w:before="0"/>
      </w:pPr>
      <w:r w:rsidRPr="00EC7F81">
        <w:tab/>
      </w:r>
      <w:r w:rsidR="002027CE" w:rsidRPr="00EC7F81">
        <w:t>Emulsję asfaltową można składować w opakowaniach transportowych lub w stacjonarnych zbi</w:t>
      </w:r>
      <w:r w:rsidR="00EC7F81" w:rsidRPr="00EC7F81">
        <w:t>ornikach pionowych z </w:t>
      </w:r>
      <w:r w:rsidRPr="00EC7F81">
        <w:t xml:space="preserve">nalewaniem </w:t>
      </w:r>
      <w:r w:rsidR="002027CE" w:rsidRPr="00EC7F81">
        <w:t>od dna. Nie należy nalewać emulsji do opakowań i zbiorników zanieczyszczonych materiałami mineralnymi.</w:t>
      </w:r>
    </w:p>
    <w:p w:rsidR="002027CE" w:rsidRPr="00D43C4A" w:rsidRDefault="002027CE" w:rsidP="00EC7F81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lastRenderedPageBreak/>
        <w:t>SPRZĘT</w:t>
      </w:r>
    </w:p>
    <w:p w:rsidR="002027CE" w:rsidRPr="00D43C4A" w:rsidRDefault="002027CE" w:rsidP="005672B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wymagania dotyczące sprzętu</w:t>
      </w:r>
    </w:p>
    <w:p w:rsidR="002027CE" w:rsidRPr="00D43C4A" w:rsidRDefault="005672B3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Ogólne wymagania dotyczące sprzętu podano w </w:t>
      </w:r>
      <w:r w:rsidRPr="00D43C4A">
        <w:rPr>
          <w:rFonts w:asciiTheme="minorHAnsi" w:hAnsiTheme="minorHAnsi"/>
        </w:rPr>
        <w:t>ST</w:t>
      </w:r>
      <w:r w:rsidR="002027CE" w:rsidRPr="00D43C4A">
        <w:rPr>
          <w:rFonts w:asciiTheme="minorHAnsi" w:hAnsiTheme="minorHAnsi"/>
        </w:rPr>
        <w:t xml:space="preserve"> D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M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00.00.00 „Wymagania ogólne” pkt</w:t>
      </w:r>
      <w:r w:rsidRPr="00D43C4A">
        <w:rPr>
          <w:rFonts w:asciiTheme="minorHAnsi" w:hAnsiTheme="minorHAnsi"/>
        </w:rPr>
        <w:t>.</w:t>
      </w:r>
      <w:r w:rsidR="002027CE" w:rsidRPr="00D43C4A">
        <w:rPr>
          <w:rFonts w:asciiTheme="minorHAnsi" w:hAnsiTheme="minorHAnsi"/>
        </w:rPr>
        <w:t xml:space="preserve"> 3.</w:t>
      </w:r>
    </w:p>
    <w:p w:rsidR="002027CE" w:rsidRPr="00D43C4A" w:rsidRDefault="002027CE" w:rsidP="005672B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Sprzęt stosowany do wykonania robót</w:t>
      </w:r>
    </w:p>
    <w:p w:rsidR="002027CE" w:rsidRPr="00EC7F81" w:rsidRDefault="005672B3" w:rsidP="002027CE">
      <w:pPr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ab/>
      </w:r>
      <w:r w:rsidR="002027CE" w:rsidRPr="00EC7F81">
        <w:rPr>
          <w:rFonts w:asciiTheme="minorHAnsi" w:hAnsiTheme="minorHAnsi"/>
          <w:szCs w:val="19"/>
        </w:rPr>
        <w:t>Przy wykonywaniu robót Wykonawca w zależności od potrzeb, powinien wykazać się moż</w:t>
      </w:r>
      <w:r w:rsidRPr="00EC7F81">
        <w:rPr>
          <w:rFonts w:asciiTheme="minorHAnsi" w:hAnsiTheme="minorHAnsi"/>
          <w:szCs w:val="19"/>
        </w:rPr>
        <w:t xml:space="preserve">liwością korzystania ze sprzętu </w:t>
      </w:r>
      <w:r w:rsidR="002027CE" w:rsidRPr="00EC7F81">
        <w:rPr>
          <w:rFonts w:asciiTheme="minorHAnsi" w:hAnsiTheme="minorHAnsi"/>
          <w:szCs w:val="19"/>
        </w:rPr>
        <w:t>dostosowanego do przyjętej metody robót, jak:</w:t>
      </w:r>
    </w:p>
    <w:p w:rsidR="002027CE" w:rsidRPr="00EC7F81" w:rsidRDefault="002027CE" w:rsidP="00785BC5">
      <w:pPr>
        <w:pStyle w:val="Akapitzlist"/>
        <w:numPr>
          <w:ilvl w:val="0"/>
          <w:numId w:val="4"/>
        </w:numPr>
        <w:spacing w:before="0"/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>wytwórnia (otaczarka) o mieszaniu cyklicznym lub ciągłym, z automatycznym komputerowym sterowaniem pr</w:t>
      </w:r>
      <w:r w:rsidR="005672B3" w:rsidRPr="00EC7F81">
        <w:rPr>
          <w:rFonts w:asciiTheme="minorHAnsi" w:hAnsiTheme="minorHAnsi"/>
          <w:szCs w:val="19"/>
        </w:rPr>
        <w:t xml:space="preserve">odukcji, </w:t>
      </w:r>
      <w:r w:rsidRPr="00EC7F81">
        <w:rPr>
          <w:rFonts w:asciiTheme="minorHAnsi" w:hAnsiTheme="minorHAnsi"/>
          <w:szCs w:val="19"/>
        </w:rPr>
        <w:t>do wytwarzania mieszanek mineralno-asfaltowych,</w:t>
      </w:r>
    </w:p>
    <w:p w:rsidR="002027CE" w:rsidRPr="00EC7F81" w:rsidRDefault="002027CE" w:rsidP="005672B3">
      <w:pPr>
        <w:pStyle w:val="Akapitzlist"/>
        <w:numPr>
          <w:ilvl w:val="0"/>
          <w:numId w:val="4"/>
        </w:numPr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>układarka gąsienicowa, z elektronicznym sterowaniem równości układanej warstwy,</w:t>
      </w:r>
    </w:p>
    <w:p w:rsidR="002027CE" w:rsidRPr="00EC7F81" w:rsidRDefault="002027CE" w:rsidP="005672B3">
      <w:pPr>
        <w:pStyle w:val="Akapitzlist"/>
        <w:numPr>
          <w:ilvl w:val="0"/>
          <w:numId w:val="4"/>
        </w:numPr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>skrapiarka,</w:t>
      </w:r>
    </w:p>
    <w:p w:rsidR="002027CE" w:rsidRPr="00EC7F81" w:rsidRDefault="005672B3" w:rsidP="005672B3">
      <w:pPr>
        <w:pStyle w:val="Akapitzlist"/>
        <w:numPr>
          <w:ilvl w:val="0"/>
          <w:numId w:val="4"/>
        </w:numPr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>w</w:t>
      </w:r>
      <w:r w:rsidR="002027CE" w:rsidRPr="00EC7F81">
        <w:rPr>
          <w:rFonts w:asciiTheme="minorHAnsi" w:hAnsiTheme="minorHAnsi"/>
          <w:szCs w:val="19"/>
        </w:rPr>
        <w:t>alce stalowe gładkie,</w:t>
      </w:r>
    </w:p>
    <w:p w:rsidR="002027CE" w:rsidRPr="00EC7F81" w:rsidRDefault="002027CE" w:rsidP="005672B3">
      <w:pPr>
        <w:pStyle w:val="Akapitzlist"/>
        <w:numPr>
          <w:ilvl w:val="0"/>
          <w:numId w:val="4"/>
        </w:numPr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>walce ogumione</w:t>
      </w:r>
    </w:p>
    <w:p w:rsidR="002027CE" w:rsidRPr="00EC7F81" w:rsidRDefault="002027CE" w:rsidP="005672B3">
      <w:pPr>
        <w:pStyle w:val="Akapitzlist"/>
        <w:numPr>
          <w:ilvl w:val="0"/>
          <w:numId w:val="4"/>
        </w:numPr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>szczotki mechaniczne i/lub inne urządzenia czyszczące,</w:t>
      </w:r>
    </w:p>
    <w:p w:rsidR="002027CE" w:rsidRPr="00EC7F81" w:rsidRDefault="002027CE" w:rsidP="005672B3">
      <w:pPr>
        <w:pStyle w:val="Akapitzlist"/>
        <w:numPr>
          <w:ilvl w:val="0"/>
          <w:numId w:val="4"/>
        </w:numPr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>samochody samowyładowcze z przykryciem brezentowym lub termosami,</w:t>
      </w:r>
    </w:p>
    <w:p w:rsidR="002027CE" w:rsidRPr="00EC7F81" w:rsidRDefault="002027CE" w:rsidP="005672B3">
      <w:pPr>
        <w:pStyle w:val="Akapitzlist"/>
        <w:numPr>
          <w:ilvl w:val="0"/>
          <w:numId w:val="4"/>
        </w:numPr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>sprzęt drobny.</w:t>
      </w:r>
    </w:p>
    <w:p w:rsidR="002027CE" w:rsidRPr="00D43C4A" w:rsidRDefault="002027CE" w:rsidP="005672B3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TRANSPORT</w:t>
      </w:r>
    </w:p>
    <w:p w:rsidR="002027CE" w:rsidRPr="00D43C4A" w:rsidRDefault="002027CE" w:rsidP="005672B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wymagania dotyczące transportu</w:t>
      </w:r>
    </w:p>
    <w:p w:rsidR="002027CE" w:rsidRPr="00EC7F81" w:rsidRDefault="005672B3" w:rsidP="002027CE">
      <w:pPr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ab/>
      </w:r>
      <w:r w:rsidR="002027CE" w:rsidRPr="00EC7F81">
        <w:rPr>
          <w:rFonts w:asciiTheme="minorHAnsi" w:hAnsiTheme="minorHAnsi"/>
          <w:szCs w:val="19"/>
        </w:rPr>
        <w:t xml:space="preserve">Ogólne wymagania </w:t>
      </w:r>
      <w:r w:rsidRPr="00EC7F81">
        <w:rPr>
          <w:rFonts w:asciiTheme="minorHAnsi" w:hAnsiTheme="minorHAnsi"/>
          <w:szCs w:val="19"/>
        </w:rPr>
        <w:t>do</w:t>
      </w:r>
      <w:r w:rsidR="00785BC5" w:rsidRPr="00EC7F81">
        <w:rPr>
          <w:rFonts w:asciiTheme="minorHAnsi" w:hAnsiTheme="minorHAnsi"/>
          <w:szCs w:val="19"/>
        </w:rPr>
        <w:t>tyczące transportu podano w S</w:t>
      </w:r>
      <w:r w:rsidRPr="00EC7F81">
        <w:rPr>
          <w:rFonts w:asciiTheme="minorHAnsi" w:hAnsiTheme="minorHAnsi"/>
          <w:szCs w:val="19"/>
        </w:rPr>
        <w:t>T</w:t>
      </w:r>
      <w:r w:rsidR="002027CE" w:rsidRPr="00EC7F81">
        <w:rPr>
          <w:rFonts w:asciiTheme="minorHAnsi" w:hAnsiTheme="minorHAnsi"/>
          <w:szCs w:val="19"/>
        </w:rPr>
        <w:t xml:space="preserve"> D</w:t>
      </w:r>
      <w:r w:rsidRPr="00EC7F81">
        <w:rPr>
          <w:rFonts w:asciiTheme="minorHAnsi" w:hAnsiTheme="minorHAnsi"/>
          <w:szCs w:val="19"/>
        </w:rPr>
        <w:t>-</w:t>
      </w:r>
      <w:r w:rsidR="002027CE" w:rsidRPr="00EC7F81">
        <w:rPr>
          <w:rFonts w:asciiTheme="minorHAnsi" w:hAnsiTheme="minorHAnsi"/>
          <w:szCs w:val="19"/>
        </w:rPr>
        <w:t>M</w:t>
      </w:r>
      <w:r w:rsidRPr="00EC7F81">
        <w:rPr>
          <w:rFonts w:asciiTheme="minorHAnsi" w:hAnsiTheme="minorHAnsi"/>
          <w:szCs w:val="19"/>
        </w:rPr>
        <w:t>-</w:t>
      </w:r>
      <w:r w:rsidR="002027CE" w:rsidRPr="00EC7F81">
        <w:rPr>
          <w:rFonts w:asciiTheme="minorHAnsi" w:hAnsiTheme="minorHAnsi"/>
          <w:szCs w:val="19"/>
        </w:rPr>
        <w:t>00.00.00 „Wymagania ogólne” pkt. 4.</w:t>
      </w:r>
    </w:p>
    <w:p w:rsidR="002027CE" w:rsidRPr="00D43C4A" w:rsidRDefault="002027CE" w:rsidP="005672B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Transport materiałów</w:t>
      </w:r>
    </w:p>
    <w:p w:rsidR="002027CE" w:rsidRPr="00EC7F81" w:rsidRDefault="005672B3" w:rsidP="00EC7F81">
      <w:pPr>
        <w:spacing w:line="324" w:lineRule="auto"/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ab/>
      </w:r>
      <w:r w:rsidR="002027CE" w:rsidRPr="00EC7F81">
        <w:rPr>
          <w:rFonts w:asciiTheme="minorHAnsi" w:hAnsiTheme="minorHAnsi"/>
          <w:szCs w:val="19"/>
        </w:rPr>
        <w:t xml:space="preserve">Asfalt i </w:t>
      </w:r>
      <w:proofErr w:type="spellStart"/>
      <w:r w:rsidR="002027CE" w:rsidRPr="00EC7F81">
        <w:rPr>
          <w:rFonts w:asciiTheme="minorHAnsi" w:hAnsiTheme="minorHAnsi"/>
          <w:szCs w:val="19"/>
        </w:rPr>
        <w:t>polimeroasfalt</w:t>
      </w:r>
      <w:proofErr w:type="spellEnd"/>
      <w:r w:rsidR="002027CE" w:rsidRPr="00EC7F81">
        <w:rPr>
          <w:rFonts w:asciiTheme="minorHAnsi" w:hAnsiTheme="minorHAnsi"/>
          <w:szCs w:val="19"/>
        </w:rPr>
        <w:t xml:space="preserve"> należy przewozić w cysternach kolejowych lub samochodach izolowany</w:t>
      </w:r>
      <w:r w:rsidR="00EC7F81">
        <w:rPr>
          <w:rFonts w:asciiTheme="minorHAnsi" w:hAnsiTheme="minorHAnsi"/>
          <w:szCs w:val="19"/>
        </w:rPr>
        <w:t>ch i zaopatrzonych w </w:t>
      </w:r>
      <w:r w:rsidRPr="00EC7F81">
        <w:rPr>
          <w:rFonts w:asciiTheme="minorHAnsi" w:hAnsiTheme="minorHAnsi"/>
          <w:szCs w:val="19"/>
        </w:rPr>
        <w:t xml:space="preserve">urządzenia </w:t>
      </w:r>
      <w:r w:rsidR="002027CE" w:rsidRPr="00EC7F81">
        <w:rPr>
          <w:rFonts w:asciiTheme="minorHAnsi" w:hAnsiTheme="minorHAnsi"/>
          <w:szCs w:val="19"/>
        </w:rPr>
        <w:t>umożliwiające pośrednie ogrzewanie oraz w zawory spustowe.</w:t>
      </w:r>
    </w:p>
    <w:p w:rsidR="002027CE" w:rsidRPr="00EC7F81" w:rsidRDefault="005672B3" w:rsidP="00EC7F81">
      <w:pPr>
        <w:spacing w:line="324" w:lineRule="auto"/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ab/>
      </w:r>
      <w:r w:rsidR="002027CE" w:rsidRPr="00EC7F81">
        <w:rPr>
          <w:rFonts w:asciiTheme="minorHAnsi" w:hAnsiTheme="minorHAnsi"/>
          <w:szCs w:val="19"/>
        </w:rPr>
        <w:t>Kruszywa można przewozić dowolnymi środkami transportu, w warunkach zabezpieczając</w:t>
      </w:r>
      <w:r w:rsidRPr="00EC7F81">
        <w:rPr>
          <w:rFonts w:asciiTheme="minorHAnsi" w:hAnsiTheme="minorHAnsi"/>
          <w:szCs w:val="19"/>
        </w:rPr>
        <w:t xml:space="preserve">ych je przed zanieczyszczeniem, </w:t>
      </w:r>
      <w:r w:rsidR="002027CE" w:rsidRPr="00EC7F81">
        <w:rPr>
          <w:rFonts w:asciiTheme="minorHAnsi" w:hAnsiTheme="minorHAnsi"/>
          <w:szCs w:val="19"/>
        </w:rPr>
        <w:t>zmieszaniem z innymi materiałami i nadmiernym zawilgoceniem.</w:t>
      </w:r>
    </w:p>
    <w:p w:rsidR="002027CE" w:rsidRPr="00EC7F81" w:rsidRDefault="005672B3" w:rsidP="00EC7F81">
      <w:pPr>
        <w:spacing w:line="324" w:lineRule="auto"/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ab/>
      </w:r>
      <w:r w:rsidR="002027CE" w:rsidRPr="00EC7F81">
        <w:rPr>
          <w:rFonts w:asciiTheme="minorHAnsi" w:hAnsiTheme="minorHAnsi"/>
          <w:szCs w:val="19"/>
        </w:rPr>
        <w:t>Wypełniacz należy przewozić w sposób chroniący go przed zawilgoceniem, zbryleniem i</w:t>
      </w:r>
      <w:r w:rsidRPr="00EC7F81">
        <w:rPr>
          <w:rFonts w:asciiTheme="minorHAnsi" w:hAnsiTheme="minorHAnsi"/>
          <w:szCs w:val="19"/>
        </w:rPr>
        <w:t> </w:t>
      </w:r>
      <w:r w:rsidR="002027CE" w:rsidRPr="00EC7F81">
        <w:rPr>
          <w:rFonts w:asciiTheme="minorHAnsi" w:hAnsiTheme="minorHAnsi"/>
          <w:szCs w:val="19"/>
        </w:rPr>
        <w:t>zani</w:t>
      </w:r>
      <w:r w:rsidRPr="00EC7F81">
        <w:rPr>
          <w:rFonts w:asciiTheme="minorHAnsi" w:hAnsiTheme="minorHAnsi"/>
          <w:szCs w:val="19"/>
        </w:rPr>
        <w:t xml:space="preserve">eczyszczeniem. Wypełniacz luzem </w:t>
      </w:r>
      <w:r w:rsidR="002027CE" w:rsidRPr="00EC7F81">
        <w:rPr>
          <w:rFonts w:asciiTheme="minorHAnsi" w:hAnsiTheme="minorHAnsi"/>
          <w:szCs w:val="19"/>
        </w:rPr>
        <w:t>powinien być przewożony w odpowiednich cysternach przystosowanych do przewozu mate</w:t>
      </w:r>
      <w:r w:rsidRPr="00EC7F81">
        <w:rPr>
          <w:rFonts w:asciiTheme="minorHAnsi" w:hAnsiTheme="minorHAnsi"/>
          <w:szCs w:val="19"/>
        </w:rPr>
        <w:t xml:space="preserve">riałów sypkich, umożliwiających </w:t>
      </w:r>
      <w:r w:rsidR="002027CE" w:rsidRPr="00EC7F81">
        <w:rPr>
          <w:rFonts w:asciiTheme="minorHAnsi" w:hAnsiTheme="minorHAnsi"/>
          <w:szCs w:val="19"/>
        </w:rPr>
        <w:t>rozładunek pneumatyczny.</w:t>
      </w:r>
    </w:p>
    <w:p w:rsidR="002027CE" w:rsidRPr="00EC7F81" w:rsidRDefault="005672B3" w:rsidP="00EC7F81">
      <w:pPr>
        <w:spacing w:line="324" w:lineRule="auto"/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ab/>
      </w:r>
      <w:r w:rsidR="002027CE" w:rsidRPr="00EC7F81">
        <w:rPr>
          <w:rFonts w:asciiTheme="minorHAnsi" w:hAnsiTheme="minorHAnsi"/>
          <w:szCs w:val="19"/>
        </w:rPr>
        <w:t>Emulsja asfaltowa może być transportowana w zamkniętych cysternach, autocysternach, bec</w:t>
      </w:r>
      <w:r w:rsidRPr="00EC7F81">
        <w:rPr>
          <w:rFonts w:asciiTheme="minorHAnsi" w:hAnsiTheme="minorHAnsi"/>
          <w:szCs w:val="19"/>
        </w:rPr>
        <w:t xml:space="preserve">zkach i innych opakowaniach pod </w:t>
      </w:r>
      <w:r w:rsidR="002027CE" w:rsidRPr="00EC7F81">
        <w:rPr>
          <w:rFonts w:asciiTheme="minorHAnsi" w:hAnsiTheme="minorHAnsi"/>
          <w:szCs w:val="19"/>
        </w:rPr>
        <w:t>warunkiem, że nie będą korodowały pod wpływem emulsji i nie będą powodowały je</w:t>
      </w:r>
      <w:r w:rsidRPr="00EC7F81">
        <w:rPr>
          <w:rFonts w:asciiTheme="minorHAnsi" w:hAnsiTheme="minorHAnsi"/>
          <w:szCs w:val="19"/>
        </w:rPr>
        <w:t xml:space="preserve">j rozpadu. Cysterny powinny być </w:t>
      </w:r>
      <w:r w:rsidR="002027CE" w:rsidRPr="00EC7F81">
        <w:rPr>
          <w:rFonts w:asciiTheme="minorHAnsi" w:hAnsiTheme="minorHAnsi"/>
          <w:szCs w:val="19"/>
        </w:rPr>
        <w:t>wyposażone w przegrody. Nie należy używać do transportu opakowań z metali lekkich (może zachodzić wydzie</w:t>
      </w:r>
      <w:r w:rsidRPr="00EC7F81">
        <w:rPr>
          <w:rFonts w:asciiTheme="minorHAnsi" w:hAnsiTheme="minorHAnsi"/>
          <w:szCs w:val="19"/>
        </w:rPr>
        <w:t xml:space="preserve">lanie wodoru i </w:t>
      </w:r>
      <w:r w:rsidR="002027CE" w:rsidRPr="00EC7F81">
        <w:rPr>
          <w:rFonts w:asciiTheme="minorHAnsi" w:hAnsiTheme="minorHAnsi"/>
          <w:szCs w:val="19"/>
        </w:rPr>
        <w:t xml:space="preserve">groźba wybuchu przy emulsjach o </w:t>
      </w:r>
      <w:proofErr w:type="spellStart"/>
      <w:r w:rsidR="002027CE" w:rsidRPr="00EC7F81">
        <w:rPr>
          <w:rFonts w:asciiTheme="minorHAnsi" w:hAnsiTheme="minorHAnsi"/>
          <w:szCs w:val="19"/>
        </w:rPr>
        <w:t>pH</w:t>
      </w:r>
      <w:proofErr w:type="spellEnd"/>
      <w:r w:rsidR="002027CE" w:rsidRPr="00EC7F81">
        <w:rPr>
          <w:rFonts w:asciiTheme="minorHAnsi" w:hAnsiTheme="minorHAnsi"/>
          <w:szCs w:val="19"/>
        </w:rPr>
        <w:t xml:space="preserve"> ≤ 4).</w:t>
      </w:r>
    </w:p>
    <w:p w:rsidR="002027CE" w:rsidRPr="00EC7F81" w:rsidRDefault="005672B3" w:rsidP="00EC7F81">
      <w:pPr>
        <w:spacing w:line="324" w:lineRule="auto"/>
        <w:rPr>
          <w:rFonts w:asciiTheme="minorHAnsi" w:hAnsiTheme="minorHAnsi"/>
          <w:szCs w:val="19"/>
        </w:rPr>
      </w:pPr>
      <w:r w:rsidRPr="00EC7F81">
        <w:rPr>
          <w:rFonts w:asciiTheme="minorHAnsi" w:hAnsiTheme="minorHAnsi"/>
          <w:szCs w:val="19"/>
        </w:rPr>
        <w:tab/>
      </w:r>
      <w:r w:rsidR="002027CE" w:rsidRPr="00EC7F81">
        <w:rPr>
          <w:rFonts w:asciiTheme="minorHAnsi" w:hAnsiTheme="minorHAnsi"/>
          <w:szCs w:val="19"/>
        </w:rPr>
        <w:t>Mieszankę mineralno-asfaltową należy dowozić na budowę pojazdami samowyładowczymi</w:t>
      </w:r>
      <w:r w:rsidRPr="00EC7F81">
        <w:rPr>
          <w:rFonts w:asciiTheme="minorHAnsi" w:hAnsiTheme="minorHAnsi"/>
          <w:szCs w:val="19"/>
        </w:rPr>
        <w:t xml:space="preserve"> w zależności od postępu robót. </w:t>
      </w:r>
      <w:r w:rsidR="002027CE" w:rsidRPr="00EC7F81">
        <w:rPr>
          <w:rFonts w:asciiTheme="minorHAnsi" w:hAnsiTheme="minorHAnsi"/>
          <w:szCs w:val="19"/>
        </w:rPr>
        <w:t>Podczas transportu i postoju przed wbudowaniem mieszanka powinna być zabezpieczona prze</w:t>
      </w:r>
      <w:r w:rsidR="00EC7F81">
        <w:rPr>
          <w:rFonts w:asciiTheme="minorHAnsi" w:hAnsiTheme="minorHAnsi"/>
          <w:szCs w:val="19"/>
        </w:rPr>
        <w:t>d ostygnięciem i </w:t>
      </w:r>
      <w:r w:rsidRPr="00EC7F81">
        <w:rPr>
          <w:rFonts w:asciiTheme="minorHAnsi" w:hAnsiTheme="minorHAnsi"/>
          <w:szCs w:val="19"/>
        </w:rPr>
        <w:t xml:space="preserve">dopływem </w:t>
      </w:r>
      <w:r w:rsidR="002027CE" w:rsidRPr="00EC7F81">
        <w:rPr>
          <w:rFonts w:asciiTheme="minorHAnsi" w:hAnsiTheme="minorHAnsi"/>
          <w:szCs w:val="19"/>
        </w:rPr>
        <w:t>powietrza (przez przykrycie, pojemniki termoizolacyjne</w:t>
      </w:r>
      <w:r w:rsidR="00EC7F81" w:rsidRPr="00EC7F81">
        <w:rPr>
          <w:rFonts w:asciiTheme="minorHAnsi" w:hAnsiTheme="minorHAnsi"/>
          <w:szCs w:val="19"/>
        </w:rPr>
        <w:t xml:space="preserve"> lub ogrzewane itp.). Warunki i </w:t>
      </w:r>
      <w:r w:rsidR="002027CE" w:rsidRPr="00EC7F81">
        <w:rPr>
          <w:rFonts w:asciiTheme="minorHAnsi" w:hAnsiTheme="minorHAnsi"/>
          <w:szCs w:val="19"/>
        </w:rPr>
        <w:t>czas tra</w:t>
      </w:r>
      <w:r w:rsidRPr="00EC7F81">
        <w:rPr>
          <w:rFonts w:asciiTheme="minorHAnsi" w:hAnsiTheme="minorHAnsi"/>
          <w:szCs w:val="19"/>
        </w:rPr>
        <w:t xml:space="preserve">nsportu mieszanki, od produkcji </w:t>
      </w:r>
      <w:r w:rsidR="002027CE" w:rsidRPr="00EC7F81">
        <w:rPr>
          <w:rFonts w:asciiTheme="minorHAnsi" w:hAnsiTheme="minorHAnsi"/>
          <w:szCs w:val="19"/>
        </w:rPr>
        <w:t>do wbudowania, powinna zap</w:t>
      </w:r>
      <w:r w:rsidR="00EC7F81" w:rsidRPr="00EC7F81">
        <w:rPr>
          <w:rFonts w:asciiTheme="minorHAnsi" w:hAnsiTheme="minorHAnsi"/>
          <w:szCs w:val="19"/>
        </w:rPr>
        <w:t>ewniać utrzymanie temperatury w </w:t>
      </w:r>
      <w:r w:rsidR="002027CE" w:rsidRPr="00EC7F81">
        <w:rPr>
          <w:rFonts w:asciiTheme="minorHAnsi" w:hAnsiTheme="minorHAnsi"/>
          <w:szCs w:val="19"/>
        </w:rPr>
        <w:t xml:space="preserve">wymaganym przedziale. Powierzchnie pojemników </w:t>
      </w:r>
      <w:r w:rsidRPr="00EC7F81">
        <w:rPr>
          <w:rFonts w:asciiTheme="minorHAnsi" w:hAnsiTheme="minorHAnsi"/>
          <w:szCs w:val="19"/>
        </w:rPr>
        <w:t xml:space="preserve">używanych </w:t>
      </w:r>
      <w:r w:rsidR="002027CE" w:rsidRPr="00EC7F81">
        <w:rPr>
          <w:rFonts w:asciiTheme="minorHAnsi" w:hAnsiTheme="minorHAnsi"/>
          <w:szCs w:val="19"/>
        </w:rPr>
        <w:t xml:space="preserve">do transportu </w:t>
      </w:r>
      <w:r w:rsidR="00EC7F81" w:rsidRPr="00EC7F81">
        <w:rPr>
          <w:rFonts w:asciiTheme="minorHAnsi" w:hAnsiTheme="minorHAnsi"/>
          <w:szCs w:val="19"/>
        </w:rPr>
        <w:t>mieszanki powinny być czyste, a </w:t>
      </w:r>
      <w:r w:rsidR="002027CE" w:rsidRPr="00EC7F81">
        <w:rPr>
          <w:rFonts w:asciiTheme="minorHAnsi" w:hAnsiTheme="minorHAnsi"/>
          <w:szCs w:val="19"/>
        </w:rPr>
        <w:t>do zwilżania tych powierzchni można uż</w:t>
      </w:r>
      <w:r w:rsidRPr="00EC7F81">
        <w:rPr>
          <w:rFonts w:asciiTheme="minorHAnsi" w:hAnsiTheme="minorHAnsi"/>
          <w:szCs w:val="19"/>
        </w:rPr>
        <w:t xml:space="preserve">ywać tylko środki antyadhezyjne </w:t>
      </w:r>
      <w:r w:rsidR="002027CE" w:rsidRPr="00EC7F81">
        <w:rPr>
          <w:rFonts w:asciiTheme="minorHAnsi" w:hAnsiTheme="minorHAnsi"/>
          <w:szCs w:val="19"/>
        </w:rPr>
        <w:t>niewpływające szkodliwie na mieszankę.</w:t>
      </w:r>
    </w:p>
    <w:p w:rsidR="002027CE" w:rsidRPr="00D43C4A" w:rsidRDefault="002027CE" w:rsidP="005672B3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lastRenderedPageBreak/>
        <w:t>WYKONANIE ROBÓT</w:t>
      </w:r>
    </w:p>
    <w:p w:rsidR="002027CE" w:rsidRPr="00D43C4A" w:rsidRDefault="002027CE" w:rsidP="005672B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zasady wykonania robót</w:t>
      </w:r>
    </w:p>
    <w:p w:rsidR="002027CE" w:rsidRPr="00D43C4A" w:rsidRDefault="005672B3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Ogólne zasady wykonania robót podano w ST D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M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00.00.00 „Wymagania ogólne” pkt. 5.</w:t>
      </w:r>
    </w:p>
    <w:p w:rsidR="002027CE" w:rsidRPr="00D43C4A" w:rsidRDefault="002027CE" w:rsidP="005672B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Projektowanie mieszanki mineralno-asfaltowej</w:t>
      </w:r>
    </w:p>
    <w:p w:rsidR="002027CE" w:rsidRPr="00D43C4A" w:rsidRDefault="005672B3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Przed przystąpieniem do robót Wykonawca dostarczy </w:t>
      </w:r>
      <w:r w:rsidRPr="00D43C4A">
        <w:rPr>
          <w:rFonts w:asciiTheme="minorHAnsi" w:hAnsiTheme="minorHAnsi"/>
        </w:rPr>
        <w:t>Inżynierowi</w:t>
      </w:r>
      <w:r w:rsidR="002027CE" w:rsidRPr="00D43C4A">
        <w:rPr>
          <w:rFonts w:asciiTheme="minorHAnsi" w:hAnsiTheme="minorHAnsi"/>
        </w:rPr>
        <w:t xml:space="preserve"> do akceptacji projekt składu mieszanki mineralno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asfaltowej (AC</w:t>
      </w:r>
      <w:r w:rsidRPr="00D43C4A">
        <w:rPr>
          <w:rFonts w:asciiTheme="minorHAnsi" w:hAnsiTheme="minorHAnsi"/>
        </w:rPr>
        <w:t xml:space="preserve"> </w:t>
      </w:r>
      <w:r w:rsidR="002027CE" w:rsidRPr="00D43C4A">
        <w:rPr>
          <w:rFonts w:asciiTheme="minorHAnsi" w:hAnsiTheme="minorHAnsi"/>
        </w:rPr>
        <w:t>1</w:t>
      </w:r>
      <w:r w:rsidRPr="00D43C4A">
        <w:rPr>
          <w:rFonts w:asciiTheme="minorHAnsi" w:hAnsiTheme="minorHAnsi"/>
        </w:rPr>
        <w:t>1</w:t>
      </w:r>
      <w:r w:rsidR="002027CE" w:rsidRPr="00D43C4A">
        <w:rPr>
          <w:rFonts w:asciiTheme="minorHAnsi" w:hAnsiTheme="minorHAnsi"/>
        </w:rPr>
        <w:t>W)</w:t>
      </w:r>
    </w:p>
    <w:p w:rsidR="002027CE" w:rsidRPr="00D43C4A" w:rsidRDefault="005672B3" w:rsidP="00EC7F81">
      <w:pPr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Uziarnienie mieszanki mineralnej oraz minimaln</w:t>
      </w:r>
      <w:r w:rsidR="00D00EA0" w:rsidRPr="00D43C4A">
        <w:rPr>
          <w:rFonts w:asciiTheme="minorHAnsi" w:hAnsiTheme="minorHAnsi"/>
        </w:rPr>
        <w:t>ą zawartość lepiszcza podano w Tab.4</w:t>
      </w:r>
      <w:r w:rsidR="002027CE" w:rsidRPr="00D43C4A">
        <w:rPr>
          <w:rFonts w:asciiTheme="minorHAnsi" w:hAnsiTheme="minorHAnsi"/>
        </w:rPr>
        <w:t>.</w:t>
      </w:r>
    </w:p>
    <w:p w:rsidR="002027CE" w:rsidRPr="00D43C4A" w:rsidRDefault="00D00EA0" w:rsidP="00EC7F81">
      <w:pPr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Jeżeli stosowana jest mieszanka kruszywa drobnego niełamanego i łamanego, to należy przy</w:t>
      </w:r>
      <w:r w:rsidRPr="00D43C4A">
        <w:rPr>
          <w:rFonts w:asciiTheme="minorHAnsi" w:hAnsiTheme="minorHAnsi"/>
        </w:rPr>
        <w:t xml:space="preserve">jąć proporcję kruszywa łamanego </w:t>
      </w:r>
      <w:r w:rsidR="002027CE" w:rsidRPr="00D43C4A">
        <w:rPr>
          <w:rFonts w:asciiTheme="minorHAnsi" w:hAnsiTheme="minorHAnsi"/>
        </w:rPr>
        <w:t>do niełamanego co najmniej 50/50.</w:t>
      </w:r>
    </w:p>
    <w:p w:rsidR="002027CE" w:rsidRPr="00D43C4A" w:rsidRDefault="00D00EA0" w:rsidP="00EC7F81">
      <w:pPr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Wymagane właściwości mieszanki mi</w:t>
      </w:r>
      <w:r w:rsidRPr="00D43C4A">
        <w:rPr>
          <w:rFonts w:asciiTheme="minorHAnsi" w:hAnsiTheme="minorHAnsi"/>
        </w:rPr>
        <w:t>neralno-asfaltowej podane są w Tab.4</w:t>
      </w:r>
      <w:r w:rsidR="002027CE" w:rsidRPr="00D43C4A">
        <w:rPr>
          <w:rFonts w:asciiTheme="minorHAnsi" w:hAnsiTheme="minorHAnsi"/>
        </w:rPr>
        <w:t xml:space="preserve">, </w:t>
      </w:r>
      <w:r w:rsidRPr="00D43C4A">
        <w:rPr>
          <w:rFonts w:asciiTheme="minorHAnsi" w:hAnsiTheme="minorHAnsi"/>
        </w:rPr>
        <w:t>Tab.5</w:t>
      </w:r>
      <w:r w:rsidR="002027CE" w:rsidRPr="00D43C4A">
        <w:rPr>
          <w:rFonts w:asciiTheme="minorHAnsi" w:hAnsiTheme="minorHAnsi"/>
        </w:rPr>
        <w:t>.</w:t>
      </w:r>
    </w:p>
    <w:p w:rsidR="002027CE" w:rsidRPr="00D43C4A" w:rsidRDefault="002027CE" w:rsidP="00D00EA0">
      <w:pPr>
        <w:jc w:val="center"/>
        <w:rPr>
          <w:rFonts w:asciiTheme="minorHAnsi" w:hAnsiTheme="minorHAnsi"/>
        </w:rPr>
      </w:pPr>
      <w:r w:rsidRPr="00D43C4A">
        <w:rPr>
          <w:rFonts w:asciiTheme="minorHAnsi" w:hAnsiTheme="minorHAnsi"/>
        </w:rPr>
        <w:t>Tab</w:t>
      </w:r>
      <w:r w:rsidR="00D00EA0" w:rsidRPr="00D43C4A">
        <w:rPr>
          <w:rFonts w:asciiTheme="minorHAnsi" w:hAnsiTheme="minorHAnsi"/>
        </w:rPr>
        <w:t>.</w:t>
      </w:r>
      <w:r w:rsidR="00805C53" w:rsidRPr="00D43C4A">
        <w:rPr>
          <w:rFonts w:asciiTheme="minorHAnsi" w:hAnsiTheme="minorHAnsi"/>
        </w:rPr>
        <w:t>4</w:t>
      </w:r>
      <w:r w:rsidRPr="00D43C4A">
        <w:rPr>
          <w:rFonts w:asciiTheme="minorHAnsi" w:hAnsiTheme="minorHAnsi"/>
        </w:rPr>
        <w:t>. Uziarnienie mieszanki mineralnej oraz zawartość lepiszcza do betonu as</w:t>
      </w:r>
      <w:r w:rsidR="00EC7F81">
        <w:rPr>
          <w:rFonts w:asciiTheme="minorHAnsi" w:hAnsiTheme="minorHAnsi"/>
        </w:rPr>
        <w:t>faltowego do warstwy wiążącej i </w:t>
      </w:r>
      <w:r w:rsidR="00D00EA0" w:rsidRPr="00D43C4A">
        <w:rPr>
          <w:rFonts w:asciiTheme="minorHAnsi" w:hAnsiTheme="minorHAnsi"/>
        </w:rPr>
        <w:t>wyrównawczej</w:t>
      </w:r>
      <w:r w:rsidR="001409E8" w:rsidRPr="00D43C4A">
        <w:rPr>
          <w:rFonts w:asciiTheme="minorHAnsi" w:hAnsiTheme="minorHAnsi"/>
        </w:rPr>
        <w:t xml:space="preserve"> [</w:t>
      </w:r>
      <w:r w:rsidR="00072E8F">
        <w:rPr>
          <w:rFonts w:asciiTheme="minorHAnsi" w:hAnsiTheme="minorHAnsi"/>
        </w:rPr>
        <w:t>65</w:t>
      </w:r>
      <w:r w:rsidR="001409E8" w:rsidRPr="00D43C4A">
        <w:rPr>
          <w:rFonts w:asciiTheme="minorHAnsi" w:hAnsiTheme="minorHAnsi"/>
        </w:rPr>
        <w:t>]</w:t>
      </w:r>
    </w:p>
    <w:tbl>
      <w:tblPr>
        <w:tblStyle w:val="Tabela-Siatka"/>
        <w:tblW w:w="0" w:type="auto"/>
        <w:jc w:val="center"/>
        <w:tblLook w:val="04A0"/>
      </w:tblPr>
      <w:tblGrid>
        <w:gridCol w:w="2093"/>
        <w:gridCol w:w="850"/>
        <w:gridCol w:w="851"/>
        <w:gridCol w:w="850"/>
        <w:gridCol w:w="851"/>
        <w:gridCol w:w="850"/>
        <w:gridCol w:w="851"/>
        <w:gridCol w:w="850"/>
        <w:gridCol w:w="855"/>
      </w:tblGrid>
      <w:tr w:rsidR="00D00EA0" w:rsidRPr="00D43C4A" w:rsidTr="000A04F9">
        <w:trPr>
          <w:trHeight w:val="283"/>
          <w:jc w:val="center"/>
        </w:trPr>
        <w:tc>
          <w:tcPr>
            <w:tcW w:w="2093" w:type="dxa"/>
            <w:vMerge w:val="restart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Właściwość</w:t>
            </w:r>
          </w:p>
        </w:tc>
        <w:tc>
          <w:tcPr>
            <w:tcW w:w="6808" w:type="dxa"/>
            <w:gridSpan w:val="8"/>
            <w:vAlign w:val="center"/>
          </w:tcPr>
          <w:p w:rsidR="00D00EA0" w:rsidRPr="00D43C4A" w:rsidRDefault="00866C31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Przesiew </w:t>
            </w:r>
            <w:r w:rsidR="00D00EA0" w:rsidRPr="00D43C4A">
              <w:rPr>
                <w:rFonts w:asciiTheme="minorHAnsi" w:hAnsiTheme="minorHAnsi"/>
              </w:rPr>
              <w:t>[% (m/m)]</w:t>
            </w:r>
          </w:p>
        </w:tc>
      </w:tr>
      <w:tr w:rsidR="00D00EA0" w:rsidRPr="00D43C4A" w:rsidTr="000A04F9">
        <w:trPr>
          <w:trHeight w:val="283"/>
          <w:jc w:val="center"/>
        </w:trPr>
        <w:tc>
          <w:tcPr>
            <w:tcW w:w="2093" w:type="dxa"/>
            <w:vMerge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AC 11W</w:t>
            </w:r>
          </w:p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KR 1 ÷ KR 2</w:t>
            </w:r>
          </w:p>
        </w:tc>
        <w:tc>
          <w:tcPr>
            <w:tcW w:w="1701" w:type="dxa"/>
            <w:gridSpan w:val="2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AC 16W</w:t>
            </w:r>
          </w:p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KR 1 ÷ KR 2</w:t>
            </w:r>
          </w:p>
        </w:tc>
        <w:tc>
          <w:tcPr>
            <w:tcW w:w="1701" w:type="dxa"/>
            <w:gridSpan w:val="2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AC 16W</w:t>
            </w:r>
          </w:p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KR 3 ÷ KR 7</w:t>
            </w:r>
          </w:p>
        </w:tc>
        <w:tc>
          <w:tcPr>
            <w:tcW w:w="1705" w:type="dxa"/>
            <w:gridSpan w:val="2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AC 22W</w:t>
            </w:r>
          </w:p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KR 3 ÷ KR 7</w:t>
            </w:r>
          </w:p>
        </w:tc>
      </w:tr>
      <w:tr w:rsidR="00D00EA0" w:rsidRPr="00D43C4A" w:rsidTr="000A04F9">
        <w:trPr>
          <w:trHeight w:val="283"/>
          <w:jc w:val="center"/>
        </w:trPr>
        <w:tc>
          <w:tcPr>
            <w:tcW w:w="2093" w:type="dxa"/>
            <w:tcBorders>
              <w:bottom w:val="double" w:sz="4" w:space="0" w:color="auto"/>
            </w:tcBorders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Wymiar sita # [mm]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od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do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od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do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od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do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od</w:t>
            </w:r>
          </w:p>
        </w:tc>
        <w:tc>
          <w:tcPr>
            <w:tcW w:w="855" w:type="dxa"/>
            <w:tcBorders>
              <w:bottom w:val="double" w:sz="4" w:space="0" w:color="auto"/>
            </w:tcBorders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do</w:t>
            </w:r>
          </w:p>
        </w:tc>
      </w:tr>
      <w:tr w:rsidR="00D00EA0" w:rsidRPr="00D43C4A" w:rsidTr="000A04F9">
        <w:trPr>
          <w:trHeight w:val="283"/>
          <w:jc w:val="center"/>
        </w:trPr>
        <w:tc>
          <w:tcPr>
            <w:tcW w:w="2093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31,5</w:t>
            </w:r>
          </w:p>
        </w:tc>
        <w:tc>
          <w:tcPr>
            <w:tcW w:w="850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  <w:b/>
              </w:rPr>
            </w:pPr>
            <w:r w:rsidRPr="00D43C4A">
              <w:rPr>
                <w:rFonts w:asciiTheme="minorHAnsi" w:hAnsiTheme="minorHAnsi"/>
                <w:b/>
              </w:rPr>
              <w:t>-</w:t>
            </w:r>
          </w:p>
        </w:tc>
        <w:tc>
          <w:tcPr>
            <w:tcW w:w="851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  <w:b/>
              </w:rPr>
            </w:pPr>
            <w:r w:rsidRPr="00D43C4A">
              <w:rPr>
                <w:rFonts w:asciiTheme="minorHAnsi" w:hAnsiTheme="minorHAnsi"/>
                <w:b/>
              </w:rPr>
              <w:t>-</w:t>
            </w:r>
          </w:p>
        </w:tc>
        <w:tc>
          <w:tcPr>
            <w:tcW w:w="850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-</w:t>
            </w:r>
          </w:p>
        </w:tc>
        <w:tc>
          <w:tcPr>
            <w:tcW w:w="851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-</w:t>
            </w:r>
          </w:p>
        </w:tc>
        <w:tc>
          <w:tcPr>
            <w:tcW w:w="850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-</w:t>
            </w:r>
          </w:p>
        </w:tc>
        <w:tc>
          <w:tcPr>
            <w:tcW w:w="851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-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100</w:t>
            </w:r>
          </w:p>
        </w:tc>
        <w:tc>
          <w:tcPr>
            <w:tcW w:w="855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-</w:t>
            </w:r>
          </w:p>
        </w:tc>
      </w:tr>
      <w:tr w:rsidR="00D00EA0" w:rsidRPr="00D43C4A" w:rsidTr="000A04F9">
        <w:trPr>
          <w:trHeight w:val="283"/>
          <w:jc w:val="center"/>
        </w:trPr>
        <w:tc>
          <w:tcPr>
            <w:tcW w:w="2093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22,4</w:t>
            </w:r>
          </w:p>
        </w:tc>
        <w:tc>
          <w:tcPr>
            <w:tcW w:w="850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  <w:b/>
              </w:rPr>
            </w:pPr>
            <w:r w:rsidRPr="00D43C4A">
              <w:rPr>
                <w:rFonts w:asciiTheme="minorHAnsi" w:hAnsiTheme="minorHAnsi"/>
                <w:b/>
              </w:rPr>
              <w:t>-</w:t>
            </w:r>
          </w:p>
        </w:tc>
        <w:tc>
          <w:tcPr>
            <w:tcW w:w="851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  <w:b/>
              </w:rPr>
            </w:pPr>
            <w:r w:rsidRPr="00D43C4A">
              <w:rPr>
                <w:rFonts w:asciiTheme="minorHAnsi" w:hAnsiTheme="minorHAnsi"/>
                <w:b/>
              </w:rPr>
              <w:t>-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100</w:t>
            </w:r>
          </w:p>
        </w:tc>
        <w:tc>
          <w:tcPr>
            <w:tcW w:w="851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-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100</w:t>
            </w:r>
          </w:p>
        </w:tc>
        <w:tc>
          <w:tcPr>
            <w:tcW w:w="851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-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90</w:t>
            </w:r>
          </w:p>
        </w:tc>
        <w:tc>
          <w:tcPr>
            <w:tcW w:w="855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100</w:t>
            </w:r>
          </w:p>
        </w:tc>
      </w:tr>
      <w:tr w:rsidR="00D00EA0" w:rsidRPr="00D43C4A" w:rsidTr="000A04F9">
        <w:trPr>
          <w:trHeight w:val="283"/>
          <w:jc w:val="center"/>
        </w:trPr>
        <w:tc>
          <w:tcPr>
            <w:tcW w:w="2093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16</w:t>
            </w:r>
          </w:p>
        </w:tc>
        <w:tc>
          <w:tcPr>
            <w:tcW w:w="850" w:type="dxa"/>
            <w:vAlign w:val="center"/>
          </w:tcPr>
          <w:p w:rsidR="00D00EA0" w:rsidRPr="00EC7F81" w:rsidRDefault="00D00EA0" w:rsidP="000A04F9">
            <w:pPr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EC7F81">
              <w:rPr>
                <w:rFonts w:asciiTheme="minorHAnsi" w:hAnsiTheme="minorHAnsi"/>
                <w:b/>
                <w:sz w:val="22"/>
              </w:rPr>
              <w:t>100</w:t>
            </w:r>
          </w:p>
        </w:tc>
        <w:tc>
          <w:tcPr>
            <w:tcW w:w="851" w:type="dxa"/>
            <w:vAlign w:val="center"/>
          </w:tcPr>
          <w:p w:rsidR="00D00EA0" w:rsidRPr="00EC7F81" w:rsidRDefault="00D00EA0" w:rsidP="000A04F9">
            <w:pPr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EC7F81">
              <w:rPr>
                <w:rFonts w:asciiTheme="minorHAnsi" w:hAnsiTheme="minorHAnsi"/>
                <w:b/>
                <w:sz w:val="22"/>
              </w:rPr>
              <w:t>-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90</w:t>
            </w:r>
          </w:p>
        </w:tc>
        <w:tc>
          <w:tcPr>
            <w:tcW w:w="851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100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90</w:t>
            </w:r>
          </w:p>
        </w:tc>
        <w:tc>
          <w:tcPr>
            <w:tcW w:w="851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100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65</w:t>
            </w:r>
          </w:p>
        </w:tc>
        <w:tc>
          <w:tcPr>
            <w:tcW w:w="855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90</w:t>
            </w:r>
          </w:p>
        </w:tc>
      </w:tr>
      <w:tr w:rsidR="00D00EA0" w:rsidRPr="00D43C4A" w:rsidTr="000A04F9">
        <w:trPr>
          <w:trHeight w:val="283"/>
          <w:jc w:val="center"/>
        </w:trPr>
        <w:tc>
          <w:tcPr>
            <w:tcW w:w="2093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11,2</w:t>
            </w:r>
          </w:p>
        </w:tc>
        <w:tc>
          <w:tcPr>
            <w:tcW w:w="850" w:type="dxa"/>
            <w:vAlign w:val="center"/>
          </w:tcPr>
          <w:p w:rsidR="00D00EA0" w:rsidRPr="00EC7F81" w:rsidRDefault="00D00EA0" w:rsidP="000A04F9">
            <w:pPr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EC7F81">
              <w:rPr>
                <w:rFonts w:asciiTheme="minorHAnsi" w:hAnsiTheme="minorHAnsi"/>
                <w:b/>
                <w:sz w:val="22"/>
              </w:rPr>
              <w:t>90</w:t>
            </w:r>
          </w:p>
        </w:tc>
        <w:tc>
          <w:tcPr>
            <w:tcW w:w="851" w:type="dxa"/>
            <w:vAlign w:val="center"/>
          </w:tcPr>
          <w:p w:rsidR="00D00EA0" w:rsidRPr="00EC7F81" w:rsidRDefault="00805C53" w:rsidP="000A04F9">
            <w:pPr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EC7F81">
              <w:rPr>
                <w:rFonts w:asciiTheme="minorHAnsi" w:hAnsiTheme="minorHAnsi"/>
                <w:b/>
                <w:sz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65</w:t>
            </w:r>
          </w:p>
        </w:tc>
        <w:tc>
          <w:tcPr>
            <w:tcW w:w="851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80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70</w:t>
            </w:r>
          </w:p>
        </w:tc>
        <w:tc>
          <w:tcPr>
            <w:tcW w:w="851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90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-</w:t>
            </w:r>
          </w:p>
        </w:tc>
        <w:tc>
          <w:tcPr>
            <w:tcW w:w="855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-</w:t>
            </w:r>
          </w:p>
        </w:tc>
      </w:tr>
      <w:tr w:rsidR="00D00EA0" w:rsidRPr="00D43C4A" w:rsidTr="000A04F9">
        <w:trPr>
          <w:trHeight w:val="283"/>
          <w:jc w:val="center"/>
        </w:trPr>
        <w:tc>
          <w:tcPr>
            <w:tcW w:w="2093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8</w:t>
            </w:r>
          </w:p>
        </w:tc>
        <w:tc>
          <w:tcPr>
            <w:tcW w:w="850" w:type="dxa"/>
            <w:vAlign w:val="center"/>
          </w:tcPr>
          <w:p w:rsidR="00D00EA0" w:rsidRPr="00EC7F81" w:rsidRDefault="00D00EA0" w:rsidP="000A04F9">
            <w:pPr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EC7F81">
              <w:rPr>
                <w:rFonts w:asciiTheme="minorHAnsi" w:hAnsiTheme="minorHAnsi"/>
                <w:b/>
                <w:sz w:val="22"/>
              </w:rPr>
              <w:t>60</w:t>
            </w:r>
          </w:p>
        </w:tc>
        <w:tc>
          <w:tcPr>
            <w:tcW w:w="851" w:type="dxa"/>
            <w:vAlign w:val="center"/>
          </w:tcPr>
          <w:p w:rsidR="00D00EA0" w:rsidRPr="00EC7F81" w:rsidRDefault="00805C53" w:rsidP="000A04F9">
            <w:pPr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EC7F81">
              <w:rPr>
                <w:rFonts w:asciiTheme="minorHAnsi" w:hAnsiTheme="minorHAnsi"/>
                <w:b/>
                <w:sz w:val="22"/>
              </w:rPr>
              <w:t>85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-</w:t>
            </w:r>
          </w:p>
        </w:tc>
        <w:tc>
          <w:tcPr>
            <w:tcW w:w="851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-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55</w:t>
            </w:r>
          </w:p>
        </w:tc>
        <w:tc>
          <w:tcPr>
            <w:tcW w:w="851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80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45</w:t>
            </w:r>
          </w:p>
        </w:tc>
        <w:tc>
          <w:tcPr>
            <w:tcW w:w="855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70</w:t>
            </w:r>
          </w:p>
        </w:tc>
      </w:tr>
      <w:tr w:rsidR="00D00EA0" w:rsidRPr="00D43C4A" w:rsidTr="000A04F9">
        <w:trPr>
          <w:trHeight w:val="283"/>
          <w:jc w:val="center"/>
        </w:trPr>
        <w:tc>
          <w:tcPr>
            <w:tcW w:w="2093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</w:t>
            </w:r>
          </w:p>
        </w:tc>
        <w:tc>
          <w:tcPr>
            <w:tcW w:w="850" w:type="dxa"/>
            <w:vAlign w:val="center"/>
          </w:tcPr>
          <w:p w:rsidR="00D00EA0" w:rsidRPr="00EC7F81" w:rsidRDefault="00D00EA0" w:rsidP="000A04F9">
            <w:pPr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EC7F81">
              <w:rPr>
                <w:rFonts w:asciiTheme="minorHAnsi" w:hAnsiTheme="minorHAnsi"/>
                <w:b/>
                <w:sz w:val="22"/>
              </w:rPr>
              <w:t>30</w:t>
            </w:r>
          </w:p>
        </w:tc>
        <w:tc>
          <w:tcPr>
            <w:tcW w:w="851" w:type="dxa"/>
            <w:vAlign w:val="center"/>
          </w:tcPr>
          <w:p w:rsidR="00D00EA0" w:rsidRPr="00EC7F81" w:rsidRDefault="00805C53" w:rsidP="000A04F9">
            <w:pPr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EC7F81">
              <w:rPr>
                <w:rFonts w:asciiTheme="minorHAnsi" w:hAnsiTheme="minorHAnsi"/>
                <w:b/>
                <w:sz w:val="22"/>
              </w:rPr>
              <w:t>55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25</w:t>
            </w:r>
          </w:p>
        </w:tc>
        <w:tc>
          <w:tcPr>
            <w:tcW w:w="851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55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25</w:t>
            </w:r>
          </w:p>
        </w:tc>
        <w:tc>
          <w:tcPr>
            <w:tcW w:w="851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50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20</w:t>
            </w:r>
          </w:p>
        </w:tc>
        <w:tc>
          <w:tcPr>
            <w:tcW w:w="855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45</w:t>
            </w:r>
          </w:p>
        </w:tc>
      </w:tr>
      <w:tr w:rsidR="00D00EA0" w:rsidRPr="00D43C4A" w:rsidTr="000A04F9">
        <w:trPr>
          <w:trHeight w:val="283"/>
          <w:jc w:val="center"/>
        </w:trPr>
        <w:tc>
          <w:tcPr>
            <w:tcW w:w="2093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0,125</w:t>
            </w:r>
          </w:p>
        </w:tc>
        <w:tc>
          <w:tcPr>
            <w:tcW w:w="850" w:type="dxa"/>
            <w:vAlign w:val="center"/>
          </w:tcPr>
          <w:p w:rsidR="00D00EA0" w:rsidRPr="00EC7F81" w:rsidRDefault="00D00EA0" w:rsidP="000A04F9">
            <w:pPr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EC7F81">
              <w:rPr>
                <w:rFonts w:asciiTheme="minorHAnsi" w:hAnsiTheme="minorHAnsi"/>
                <w:b/>
                <w:sz w:val="22"/>
              </w:rPr>
              <w:t>6</w:t>
            </w:r>
          </w:p>
        </w:tc>
        <w:tc>
          <w:tcPr>
            <w:tcW w:w="851" w:type="dxa"/>
            <w:vAlign w:val="center"/>
          </w:tcPr>
          <w:p w:rsidR="00D00EA0" w:rsidRPr="00EC7F81" w:rsidRDefault="00805C53" w:rsidP="000A04F9">
            <w:pPr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EC7F81">
              <w:rPr>
                <w:rFonts w:asciiTheme="minorHAnsi" w:hAnsiTheme="minorHAnsi"/>
                <w:b/>
                <w:sz w:val="22"/>
              </w:rPr>
              <w:t>24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</w:t>
            </w:r>
          </w:p>
        </w:tc>
        <w:tc>
          <w:tcPr>
            <w:tcW w:w="851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15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</w:t>
            </w:r>
          </w:p>
        </w:tc>
        <w:tc>
          <w:tcPr>
            <w:tcW w:w="851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12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</w:t>
            </w:r>
          </w:p>
        </w:tc>
        <w:tc>
          <w:tcPr>
            <w:tcW w:w="855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12</w:t>
            </w:r>
          </w:p>
        </w:tc>
      </w:tr>
      <w:tr w:rsidR="00D00EA0" w:rsidRPr="00D43C4A" w:rsidTr="000A04F9">
        <w:trPr>
          <w:trHeight w:val="283"/>
          <w:jc w:val="center"/>
        </w:trPr>
        <w:tc>
          <w:tcPr>
            <w:tcW w:w="2093" w:type="dxa"/>
            <w:vAlign w:val="center"/>
          </w:tcPr>
          <w:p w:rsidR="00D00EA0" w:rsidRPr="00D43C4A" w:rsidRDefault="00D00EA0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0,063</w:t>
            </w:r>
          </w:p>
        </w:tc>
        <w:tc>
          <w:tcPr>
            <w:tcW w:w="850" w:type="dxa"/>
            <w:vAlign w:val="center"/>
          </w:tcPr>
          <w:p w:rsidR="00D00EA0" w:rsidRPr="00EC7F81" w:rsidRDefault="00D00EA0" w:rsidP="000A04F9">
            <w:pPr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EC7F81">
              <w:rPr>
                <w:rFonts w:asciiTheme="minorHAnsi" w:hAnsiTheme="minorHAnsi"/>
                <w:b/>
                <w:sz w:val="22"/>
              </w:rPr>
              <w:t>3</w:t>
            </w:r>
            <w:r w:rsidR="00805C53" w:rsidRPr="00EC7F81">
              <w:rPr>
                <w:rFonts w:asciiTheme="minorHAnsi" w:hAnsiTheme="minorHAnsi"/>
                <w:b/>
                <w:sz w:val="22"/>
              </w:rPr>
              <w:t>,0</w:t>
            </w:r>
          </w:p>
        </w:tc>
        <w:tc>
          <w:tcPr>
            <w:tcW w:w="851" w:type="dxa"/>
            <w:vAlign w:val="center"/>
          </w:tcPr>
          <w:p w:rsidR="00D00EA0" w:rsidRPr="00EC7F81" w:rsidRDefault="00805C53" w:rsidP="000A04F9">
            <w:pPr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EC7F81">
              <w:rPr>
                <w:rFonts w:asciiTheme="minorHAnsi" w:hAnsiTheme="minorHAnsi"/>
                <w:b/>
                <w:sz w:val="22"/>
              </w:rPr>
              <w:t>8,0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3,0</w:t>
            </w:r>
          </w:p>
        </w:tc>
        <w:tc>
          <w:tcPr>
            <w:tcW w:w="851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8,0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4,0</w:t>
            </w:r>
          </w:p>
        </w:tc>
        <w:tc>
          <w:tcPr>
            <w:tcW w:w="851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10,0</w:t>
            </w:r>
          </w:p>
        </w:tc>
        <w:tc>
          <w:tcPr>
            <w:tcW w:w="850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4,0</w:t>
            </w:r>
          </w:p>
        </w:tc>
        <w:tc>
          <w:tcPr>
            <w:tcW w:w="855" w:type="dxa"/>
            <w:vAlign w:val="center"/>
          </w:tcPr>
          <w:p w:rsidR="00D00EA0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10,0</w:t>
            </w:r>
          </w:p>
        </w:tc>
      </w:tr>
      <w:tr w:rsidR="00805C53" w:rsidRPr="00D43C4A" w:rsidTr="000A04F9">
        <w:trPr>
          <w:trHeight w:val="283"/>
          <w:jc w:val="center"/>
        </w:trPr>
        <w:tc>
          <w:tcPr>
            <w:tcW w:w="2093" w:type="dxa"/>
            <w:vAlign w:val="center"/>
          </w:tcPr>
          <w:p w:rsidR="00805C53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Zawartość lepiszcza *)</w:t>
            </w:r>
          </w:p>
        </w:tc>
        <w:tc>
          <w:tcPr>
            <w:tcW w:w="1701" w:type="dxa"/>
            <w:gridSpan w:val="2"/>
            <w:vAlign w:val="center"/>
          </w:tcPr>
          <w:p w:rsidR="00805C53" w:rsidRPr="00EC7F81" w:rsidRDefault="00805C53" w:rsidP="000A04F9">
            <w:pPr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proofErr w:type="spellStart"/>
            <w:r w:rsidRPr="00EC7F81">
              <w:rPr>
                <w:rFonts w:asciiTheme="minorHAnsi" w:hAnsiTheme="minorHAnsi"/>
                <w:b/>
                <w:sz w:val="22"/>
              </w:rPr>
              <w:t>B</w:t>
            </w:r>
            <w:r w:rsidRPr="00EC7F81">
              <w:rPr>
                <w:rFonts w:asciiTheme="minorHAnsi" w:hAnsiTheme="minorHAnsi"/>
                <w:b/>
                <w:sz w:val="22"/>
                <w:vertAlign w:val="subscript"/>
              </w:rPr>
              <w:t>min</w:t>
            </w:r>
            <w:proofErr w:type="spellEnd"/>
            <w:r w:rsidRPr="00EC7F81">
              <w:rPr>
                <w:rFonts w:asciiTheme="minorHAnsi" w:hAnsiTheme="minorHAnsi"/>
                <w:b/>
                <w:sz w:val="22"/>
                <w:vertAlign w:val="subscript"/>
              </w:rPr>
              <w:t xml:space="preserve"> 4,8</w:t>
            </w:r>
          </w:p>
        </w:tc>
        <w:tc>
          <w:tcPr>
            <w:tcW w:w="1701" w:type="dxa"/>
            <w:gridSpan w:val="2"/>
            <w:vAlign w:val="center"/>
          </w:tcPr>
          <w:p w:rsidR="00805C53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proofErr w:type="spellStart"/>
            <w:r w:rsidRPr="00D43C4A">
              <w:rPr>
                <w:rFonts w:asciiTheme="minorHAnsi" w:hAnsiTheme="minorHAnsi"/>
              </w:rPr>
              <w:t>B</w:t>
            </w:r>
            <w:r w:rsidRPr="00D43C4A">
              <w:rPr>
                <w:rFonts w:asciiTheme="minorHAnsi" w:hAnsiTheme="minorHAnsi"/>
                <w:vertAlign w:val="subscript"/>
              </w:rPr>
              <w:t>min</w:t>
            </w:r>
            <w:proofErr w:type="spellEnd"/>
            <w:r w:rsidRPr="00D43C4A">
              <w:rPr>
                <w:rFonts w:asciiTheme="minorHAnsi" w:hAnsiTheme="minorHAnsi"/>
                <w:vertAlign w:val="subscript"/>
              </w:rPr>
              <w:t xml:space="preserve"> 4,6</w:t>
            </w:r>
          </w:p>
        </w:tc>
        <w:tc>
          <w:tcPr>
            <w:tcW w:w="1701" w:type="dxa"/>
            <w:gridSpan w:val="2"/>
            <w:vAlign w:val="center"/>
          </w:tcPr>
          <w:p w:rsidR="00805C53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proofErr w:type="spellStart"/>
            <w:r w:rsidRPr="00D43C4A">
              <w:rPr>
                <w:rFonts w:asciiTheme="minorHAnsi" w:hAnsiTheme="minorHAnsi"/>
              </w:rPr>
              <w:t>B</w:t>
            </w:r>
            <w:r w:rsidRPr="00D43C4A">
              <w:rPr>
                <w:rFonts w:asciiTheme="minorHAnsi" w:hAnsiTheme="minorHAnsi"/>
                <w:vertAlign w:val="subscript"/>
              </w:rPr>
              <w:t>min</w:t>
            </w:r>
            <w:proofErr w:type="spellEnd"/>
            <w:r w:rsidRPr="00D43C4A">
              <w:rPr>
                <w:rFonts w:asciiTheme="minorHAnsi" w:hAnsiTheme="minorHAnsi"/>
                <w:vertAlign w:val="subscript"/>
              </w:rPr>
              <w:t xml:space="preserve"> 4,6</w:t>
            </w:r>
          </w:p>
        </w:tc>
        <w:tc>
          <w:tcPr>
            <w:tcW w:w="1705" w:type="dxa"/>
            <w:gridSpan w:val="2"/>
            <w:vAlign w:val="center"/>
          </w:tcPr>
          <w:p w:rsidR="00805C53" w:rsidRPr="00D43C4A" w:rsidRDefault="00805C53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proofErr w:type="spellStart"/>
            <w:r w:rsidRPr="00D43C4A">
              <w:rPr>
                <w:rFonts w:asciiTheme="minorHAnsi" w:hAnsiTheme="minorHAnsi"/>
              </w:rPr>
              <w:t>B</w:t>
            </w:r>
            <w:r w:rsidRPr="00D43C4A">
              <w:rPr>
                <w:rFonts w:asciiTheme="minorHAnsi" w:hAnsiTheme="minorHAnsi"/>
                <w:vertAlign w:val="subscript"/>
              </w:rPr>
              <w:t>min</w:t>
            </w:r>
            <w:proofErr w:type="spellEnd"/>
            <w:r w:rsidRPr="00D43C4A">
              <w:rPr>
                <w:rFonts w:asciiTheme="minorHAnsi" w:hAnsiTheme="minorHAnsi"/>
                <w:vertAlign w:val="subscript"/>
              </w:rPr>
              <w:t xml:space="preserve"> 4,4</w:t>
            </w:r>
          </w:p>
        </w:tc>
      </w:tr>
    </w:tbl>
    <w:p w:rsidR="00EC7F81" w:rsidRPr="00D43C4A" w:rsidRDefault="00EC7F81" w:rsidP="000A04F9">
      <w:pPr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>*) Minimalna zawartość lepiszcza jest określona przy założonej gęstości mieszanki mineralnej 2,650 Mg/m</w:t>
      </w:r>
      <w:r w:rsidRPr="00D43C4A">
        <w:rPr>
          <w:rFonts w:asciiTheme="minorHAnsi" w:hAnsiTheme="minorHAnsi"/>
          <w:vertAlign w:val="superscript"/>
        </w:rPr>
        <w:t>3</w:t>
      </w:r>
      <w:r w:rsidRPr="00D43C4A">
        <w:rPr>
          <w:rFonts w:asciiTheme="minorHAnsi" w:hAnsiTheme="minorHAnsi"/>
        </w:rPr>
        <w:t>. Jeżeli stosowana mieszanka mineralna ma inną gęstość (</w:t>
      </w:r>
      <w:proofErr w:type="spellStart"/>
      <w:r w:rsidRPr="00D43C4A">
        <w:rPr>
          <w:rFonts w:asciiTheme="minorHAnsi" w:hAnsiTheme="minorHAnsi"/>
        </w:rPr>
        <w:t>ρd</w:t>
      </w:r>
      <w:proofErr w:type="spellEnd"/>
      <w:r w:rsidRPr="00D43C4A">
        <w:rPr>
          <w:rFonts w:asciiTheme="minorHAnsi" w:hAnsiTheme="minorHAnsi"/>
        </w:rPr>
        <w:t>), to do wyznaczenia minimalnej zawartości lepiszcza podaną wartość należy pomnożyć przez współczynnik α według równania:</w:t>
      </w:r>
    </w:p>
    <w:p w:rsidR="00EC7F81" w:rsidRDefault="00EC7F81" w:rsidP="00EC7F81">
      <w:pPr>
        <w:spacing w:before="0"/>
        <w:jc w:val="center"/>
        <w:rPr>
          <w:rFonts w:asciiTheme="minorHAnsi" w:hAnsiTheme="minorHAnsi"/>
        </w:rPr>
      </w:pPr>
      <m:oMathPara>
        <m:oMath>
          <m:r>
            <m:rPr>
              <m:sty m:val="p"/>
            </m:rPr>
            <w:rPr>
              <w:rFonts w:ascii="Cambria Math" w:hAnsiTheme="minorHAnsi"/>
            </w:rPr>
            <m:t>α</m:t>
          </m:r>
          <m:r>
            <m:rPr>
              <m:sty m:val="p"/>
            </m:rPr>
            <w:rPr>
              <w:rFonts w:ascii="Cambria Math" w:hAnsiTheme="minorHAnsi"/>
            </w:rPr>
            <m:t>=</m:t>
          </m:r>
          <m:f>
            <m:fPr>
              <m:ctrlPr>
                <w:rPr>
                  <w:rFonts w:ascii="Cambria Math" w:hAnsiTheme="minorHAnsi"/>
                </w:rPr>
              </m:ctrlPr>
            </m:fPr>
            <m:num>
              <m:r>
                <w:rPr>
                  <w:rFonts w:ascii="Cambria Math" w:hAnsiTheme="minorHAnsi"/>
                </w:rPr>
                <m:t>2,650</m:t>
              </m:r>
              <m:ctrlPr>
                <w:rPr>
                  <w:rFonts w:ascii="Cambria Math" w:hAnsiTheme="minorHAnsi"/>
                  <w:i/>
                </w:rPr>
              </m:ctrlPr>
            </m:num>
            <m:den>
              <m:sSub>
                <m:sSubPr>
                  <m:ctrlPr>
                    <w:rPr>
                      <w:rFonts w:ascii="Cambria Math" w:hAnsi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Theme="minorHAnsi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Theme="minorHAnsi"/>
                    </w:rPr>
                    <m:t>d</m:t>
                  </m:r>
                </m:sub>
              </m:sSub>
            </m:den>
          </m:f>
        </m:oMath>
      </m:oMathPara>
    </w:p>
    <w:p w:rsidR="00805C53" w:rsidRPr="00D43C4A" w:rsidRDefault="00805C53" w:rsidP="00EC7F81">
      <w:pPr>
        <w:spacing w:before="240"/>
        <w:ind w:left="-142" w:right="-115"/>
        <w:jc w:val="center"/>
        <w:rPr>
          <w:rFonts w:asciiTheme="minorHAnsi" w:hAnsiTheme="minorHAnsi"/>
        </w:rPr>
      </w:pPr>
      <w:r w:rsidRPr="00D43C4A">
        <w:rPr>
          <w:rFonts w:asciiTheme="minorHAnsi" w:hAnsiTheme="minorHAnsi"/>
        </w:rPr>
        <w:t>Tab.5</w:t>
      </w:r>
      <w:r w:rsidR="002027CE" w:rsidRPr="00D43C4A">
        <w:rPr>
          <w:rFonts w:asciiTheme="minorHAnsi" w:hAnsiTheme="minorHAnsi"/>
        </w:rPr>
        <w:t>. Wymagane właściwości mieszanki mineralno-asfaltowej do warstw wiążące</w:t>
      </w:r>
      <w:r w:rsidRPr="00D43C4A">
        <w:rPr>
          <w:rFonts w:asciiTheme="minorHAnsi" w:hAnsiTheme="minorHAnsi"/>
        </w:rPr>
        <w:t>j i wyrównawczej, dla ruchu KR 1 ÷ KR 2</w:t>
      </w:r>
    </w:p>
    <w:tbl>
      <w:tblPr>
        <w:tblStyle w:val="Tabela-Siatka"/>
        <w:tblW w:w="0" w:type="auto"/>
        <w:jc w:val="center"/>
        <w:tblLook w:val="04A0"/>
      </w:tblPr>
      <w:tblGrid>
        <w:gridCol w:w="2093"/>
        <w:gridCol w:w="1559"/>
        <w:gridCol w:w="2835"/>
        <w:gridCol w:w="1247"/>
        <w:gridCol w:w="1247"/>
      </w:tblGrid>
      <w:tr w:rsidR="001409E8" w:rsidRPr="00D43C4A" w:rsidTr="000A04F9">
        <w:trPr>
          <w:trHeight w:val="454"/>
          <w:jc w:val="center"/>
        </w:trPr>
        <w:tc>
          <w:tcPr>
            <w:tcW w:w="2093" w:type="dxa"/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Właściwość</w:t>
            </w:r>
          </w:p>
        </w:tc>
        <w:tc>
          <w:tcPr>
            <w:tcW w:w="1559" w:type="dxa"/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Warunki zagęszczania wg PN</w:t>
            </w:r>
            <w:r w:rsidR="000A04F9">
              <w:rPr>
                <w:rFonts w:asciiTheme="minorHAnsi" w:hAnsiTheme="minorHAnsi"/>
              </w:rPr>
              <w:t>-</w:t>
            </w:r>
            <w:r w:rsidRPr="00D43C4A">
              <w:rPr>
                <w:rFonts w:asciiTheme="minorHAnsi" w:hAnsiTheme="minorHAnsi"/>
              </w:rPr>
              <w:t>EN 13108-20</w:t>
            </w:r>
          </w:p>
        </w:tc>
        <w:tc>
          <w:tcPr>
            <w:tcW w:w="2835" w:type="dxa"/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Metoda i warunki badania</w:t>
            </w:r>
          </w:p>
        </w:tc>
        <w:tc>
          <w:tcPr>
            <w:tcW w:w="2494" w:type="dxa"/>
            <w:gridSpan w:val="2"/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Wymiar mieszanki</w:t>
            </w:r>
          </w:p>
        </w:tc>
      </w:tr>
      <w:tr w:rsidR="001409E8" w:rsidRPr="00D43C4A" w:rsidTr="000A04F9">
        <w:trPr>
          <w:trHeight w:val="454"/>
          <w:jc w:val="center"/>
        </w:trPr>
        <w:tc>
          <w:tcPr>
            <w:tcW w:w="2093" w:type="dxa"/>
            <w:tcBorders>
              <w:bottom w:val="double" w:sz="4" w:space="0" w:color="auto"/>
            </w:tcBorders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  <w:b/>
              </w:rPr>
            </w:pPr>
            <w:r w:rsidRPr="00D43C4A">
              <w:rPr>
                <w:rFonts w:asciiTheme="minorHAnsi" w:hAnsiTheme="minorHAnsi"/>
                <w:b/>
              </w:rPr>
              <w:t>AC11W</w:t>
            </w:r>
          </w:p>
        </w:tc>
        <w:tc>
          <w:tcPr>
            <w:tcW w:w="1247" w:type="dxa"/>
            <w:tcBorders>
              <w:bottom w:val="double" w:sz="4" w:space="0" w:color="auto"/>
            </w:tcBorders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AC16W</w:t>
            </w:r>
          </w:p>
        </w:tc>
      </w:tr>
      <w:tr w:rsidR="001409E8" w:rsidRPr="00D43C4A" w:rsidTr="000A04F9">
        <w:trPr>
          <w:trHeight w:val="454"/>
          <w:jc w:val="center"/>
        </w:trPr>
        <w:tc>
          <w:tcPr>
            <w:tcW w:w="2093" w:type="dxa"/>
            <w:tcBorders>
              <w:top w:val="double" w:sz="4" w:space="0" w:color="auto"/>
            </w:tcBorders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Zawartość wolnych przestrzeni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C.1.2, ubijanie, 2 x 50 uderzeń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12697-8</w:t>
            </w:r>
            <w:r w:rsidR="00486C04">
              <w:rPr>
                <w:rFonts w:asciiTheme="minorHAnsi" w:hAnsiTheme="minorHAnsi"/>
              </w:rPr>
              <w:t xml:space="preserve"> [33]</w:t>
            </w:r>
            <w:r w:rsidRPr="00D43C4A">
              <w:rPr>
                <w:rFonts w:asciiTheme="minorHAnsi" w:hAnsiTheme="minorHAnsi"/>
              </w:rPr>
              <w:t>, pkt. 4</w:t>
            </w:r>
          </w:p>
        </w:tc>
        <w:tc>
          <w:tcPr>
            <w:tcW w:w="1247" w:type="dxa"/>
            <w:tcBorders>
              <w:top w:val="double" w:sz="4" w:space="0" w:color="auto"/>
            </w:tcBorders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  <w:b/>
              </w:rPr>
            </w:pPr>
            <w:proofErr w:type="spellStart"/>
            <w:r w:rsidRPr="00D43C4A">
              <w:rPr>
                <w:rFonts w:asciiTheme="minorHAnsi" w:hAnsiTheme="minorHAnsi"/>
                <w:b/>
              </w:rPr>
              <w:t>V</w:t>
            </w:r>
            <w:r w:rsidRPr="00D43C4A">
              <w:rPr>
                <w:rFonts w:asciiTheme="minorHAnsi" w:hAnsiTheme="minorHAnsi"/>
                <w:b/>
                <w:vertAlign w:val="subscript"/>
              </w:rPr>
              <w:t>min</w:t>
            </w:r>
            <w:proofErr w:type="spellEnd"/>
            <w:r w:rsidRPr="00D43C4A">
              <w:rPr>
                <w:rFonts w:asciiTheme="minorHAnsi" w:hAnsiTheme="minorHAnsi"/>
                <w:b/>
                <w:vertAlign w:val="subscript"/>
              </w:rPr>
              <w:t xml:space="preserve"> 3,0</w:t>
            </w:r>
          </w:p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  <w:b/>
              </w:rPr>
            </w:pPr>
            <w:proofErr w:type="spellStart"/>
            <w:r w:rsidRPr="00D43C4A">
              <w:rPr>
                <w:rFonts w:asciiTheme="minorHAnsi" w:hAnsiTheme="minorHAnsi"/>
                <w:b/>
              </w:rPr>
              <w:t>V</w:t>
            </w:r>
            <w:r w:rsidRPr="00D43C4A">
              <w:rPr>
                <w:rFonts w:asciiTheme="minorHAnsi" w:hAnsiTheme="minorHAnsi"/>
                <w:b/>
                <w:vertAlign w:val="subscript"/>
              </w:rPr>
              <w:t>max</w:t>
            </w:r>
            <w:proofErr w:type="spellEnd"/>
            <w:r w:rsidRPr="00D43C4A">
              <w:rPr>
                <w:rFonts w:asciiTheme="minorHAnsi" w:hAnsiTheme="minorHAnsi"/>
                <w:b/>
                <w:vertAlign w:val="subscript"/>
              </w:rPr>
              <w:t xml:space="preserve"> 6,0</w:t>
            </w:r>
          </w:p>
        </w:tc>
        <w:tc>
          <w:tcPr>
            <w:tcW w:w="1247" w:type="dxa"/>
            <w:tcBorders>
              <w:top w:val="double" w:sz="4" w:space="0" w:color="auto"/>
            </w:tcBorders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proofErr w:type="spellStart"/>
            <w:r w:rsidRPr="00D43C4A">
              <w:rPr>
                <w:rFonts w:asciiTheme="minorHAnsi" w:hAnsiTheme="minorHAnsi"/>
              </w:rPr>
              <w:t>V</w:t>
            </w:r>
            <w:r w:rsidRPr="00D43C4A">
              <w:rPr>
                <w:rFonts w:asciiTheme="minorHAnsi" w:hAnsiTheme="minorHAnsi"/>
                <w:vertAlign w:val="subscript"/>
              </w:rPr>
              <w:t>min</w:t>
            </w:r>
            <w:proofErr w:type="spellEnd"/>
            <w:r w:rsidRPr="00D43C4A">
              <w:rPr>
                <w:rFonts w:asciiTheme="minorHAnsi" w:hAnsiTheme="minorHAnsi"/>
                <w:vertAlign w:val="subscript"/>
              </w:rPr>
              <w:t xml:space="preserve"> 3,0</w:t>
            </w:r>
          </w:p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proofErr w:type="spellStart"/>
            <w:r w:rsidRPr="00D43C4A">
              <w:rPr>
                <w:rFonts w:asciiTheme="minorHAnsi" w:hAnsiTheme="minorHAnsi"/>
              </w:rPr>
              <w:t>V</w:t>
            </w:r>
            <w:r w:rsidRPr="00D43C4A">
              <w:rPr>
                <w:rFonts w:asciiTheme="minorHAnsi" w:hAnsiTheme="minorHAnsi"/>
                <w:vertAlign w:val="subscript"/>
              </w:rPr>
              <w:t>max</w:t>
            </w:r>
            <w:proofErr w:type="spellEnd"/>
            <w:r w:rsidRPr="00D43C4A">
              <w:rPr>
                <w:rFonts w:asciiTheme="minorHAnsi" w:hAnsiTheme="minorHAnsi"/>
                <w:vertAlign w:val="subscript"/>
              </w:rPr>
              <w:t xml:space="preserve"> 6,0</w:t>
            </w:r>
          </w:p>
        </w:tc>
      </w:tr>
      <w:tr w:rsidR="001409E8" w:rsidRPr="00D43C4A" w:rsidTr="000A04F9">
        <w:trPr>
          <w:trHeight w:val="454"/>
          <w:jc w:val="center"/>
        </w:trPr>
        <w:tc>
          <w:tcPr>
            <w:tcW w:w="2093" w:type="dxa"/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lastRenderedPageBreak/>
              <w:t>Wolne przestrzenie wypełnione lepiszczem</w:t>
            </w:r>
          </w:p>
        </w:tc>
        <w:tc>
          <w:tcPr>
            <w:tcW w:w="1559" w:type="dxa"/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C.1.2, ubijanie, 2 x 50 uderzeń</w:t>
            </w:r>
          </w:p>
        </w:tc>
        <w:tc>
          <w:tcPr>
            <w:tcW w:w="2835" w:type="dxa"/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12697-8</w:t>
            </w:r>
            <w:r w:rsidR="00486C04">
              <w:rPr>
                <w:rFonts w:asciiTheme="minorHAnsi" w:hAnsiTheme="minorHAnsi"/>
              </w:rPr>
              <w:t xml:space="preserve"> [33]</w:t>
            </w:r>
            <w:r w:rsidRPr="00D43C4A">
              <w:rPr>
                <w:rFonts w:asciiTheme="minorHAnsi" w:hAnsiTheme="minorHAnsi"/>
              </w:rPr>
              <w:t>, pkt. 5</w:t>
            </w:r>
          </w:p>
        </w:tc>
        <w:tc>
          <w:tcPr>
            <w:tcW w:w="1247" w:type="dxa"/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  <w:b/>
                <w:vertAlign w:val="subscript"/>
              </w:rPr>
            </w:pPr>
            <w:proofErr w:type="spellStart"/>
            <w:r w:rsidRPr="00D43C4A">
              <w:rPr>
                <w:rFonts w:asciiTheme="minorHAnsi" w:hAnsiTheme="minorHAnsi"/>
                <w:b/>
              </w:rPr>
              <w:t>VFB</w:t>
            </w:r>
            <w:r w:rsidRPr="00D43C4A">
              <w:rPr>
                <w:rFonts w:asciiTheme="minorHAnsi" w:hAnsiTheme="minorHAnsi"/>
                <w:b/>
                <w:vertAlign w:val="subscript"/>
              </w:rPr>
              <w:t>min</w:t>
            </w:r>
            <w:proofErr w:type="spellEnd"/>
            <w:r w:rsidRPr="00D43C4A">
              <w:rPr>
                <w:rFonts w:asciiTheme="minorHAnsi" w:hAnsiTheme="minorHAnsi"/>
                <w:b/>
                <w:vertAlign w:val="subscript"/>
              </w:rPr>
              <w:t xml:space="preserve"> 65</w:t>
            </w:r>
          </w:p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  <w:b/>
              </w:rPr>
            </w:pPr>
            <w:proofErr w:type="spellStart"/>
            <w:r w:rsidRPr="00D43C4A">
              <w:rPr>
                <w:rFonts w:asciiTheme="minorHAnsi" w:hAnsiTheme="minorHAnsi"/>
                <w:b/>
              </w:rPr>
              <w:t>VFB</w:t>
            </w:r>
            <w:r w:rsidRPr="00D43C4A">
              <w:rPr>
                <w:rFonts w:asciiTheme="minorHAnsi" w:hAnsiTheme="minorHAnsi"/>
                <w:b/>
                <w:vertAlign w:val="subscript"/>
              </w:rPr>
              <w:t>max</w:t>
            </w:r>
            <w:proofErr w:type="spellEnd"/>
            <w:r w:rsidRPr="00D43C4A">
              <w:rPr>
                <w:rFonts w:asciiTheme="minorHAnsi" w:hAnsiTheme="minorHAnsi"/>
                <w:b/>
                <w:vertAlign w:val="subscript"/>
              </w:rPr>
              <w:t xml:space="preserve"> 80</w:t>
            </w:r>
          </w:p>
        </w:tc>
        <w:tc>
          <w:tcPr>
            <w:tcW w:w="1247" w:type="dxa"/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  <w:vertAlign w:val="subscript"/>
              </w:rPr>
            </w:pPr>
            <w:proofErr w:type="spellStart"/>
            <w:r w:rsidRPr="00D43C4A">
              <w:rPr>
                <w:rFonts w:asciiTheme="minorHAnsi" w:hAnsiTheme="minorHAnsi"/>
              </w:rPr>
              <w:t>VFB</w:t>
            </w:r>
            <w:r w:rsidRPr="00D43C4A">
              <w:rPr>
                <w:rFonts w:asciiTheme="minorHAnsi" w:hAnsiTheme="minorHAnsi"/>
                <w:vertAlign w:val="subscript"/>
              </w:rPr>
              <w:t>min</w:t>
            </w:r>
            <w:proofErr w:type="spellEnd"/>
            <w:r w:rsidRPr="00D43C4A">
              <w:rPr>
                <w:rFonts w:asciiTheme="minorHAnsi" w:hAnsiTheme="minorHAnsi"/>
                <w:vertAlign w:val="subscript"/>
              </w:rPr>
              <w:t xml:space="preserve"> 60</w:t>
            </w:r>
          </w:p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proofErr w:type="spellStart"/>
            <w:r w:rsidRPr="00D43C4A">
              <w:rPr>
                <w:rFonts w:asciiTheme="minorHAnsi" w:hAnsiTheme="minorHAnsi"/>
              </w:rPr>
              <w:t>VFB</w:t>
            </w:r>
            <w:r w:rsidRPr="00D43C4A">
              <w:rPr>
                <w:rFonts w:asciiTheme="minorHAnsi" w:hAnsiTheme="minorHAnsi"/>
                <w:vertAlign w:val="subscript"/>
              </w:rPr>
              <w:t>max</w:t>
            </w:r>
            <w:proofErr w:type="spellEnd"/>
            <w:r w:rsidRPr="00D43C4A">
              <w:rPr>
                <w:rFonts w:asciiTheme="minorHAnsi" w:hAnsiTheme="minorHAnsi"/>
                <w:vertAlign w:val="subscript"/>
              </w:rPr>
              <w:t xml:space="preserve"> 80</w:t>
            </w:r>
          </w:p>
        </w:tc>
      </w:tr>
      <w:tr w:rsidR="001409E8" w:rsidRPr="00D43C4A" w:rsidTr="000A04F9">
        <w:trPr>
          <w:trHeight w:val="454"/>
          <w:jc w:val="center"/>
        </w:trPr>
        <w:tc>
          <w:tcPr>
            <w:tcW w:w="2093" w:type="dxa"/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Zawartość wolnych przestrzeni w mieszance mineralnej</w:t>
            </w:r>
          </w:p>
        </w:tc>
        <w:tc>
          <w:tcPr>
            <w:tcW w:w="1559" w:type="dxa"/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C.1.2, ubijanie, 2 x 50 uderzeń</w:t>
            </w:r>
          </w:p>
        </w:tc>
        <w:tc>
          <w:tcPr>
            <w:tcW w:w="2835" w:type="dxa"/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12697-8</w:t>
            </w:r>
            <w:r w:rsidR="00486C04">
              <w:rPr>
                <w:rFonts w:asciiTheme="minorHAnsi" w:hAnsiTheme="minorHAnsi"/>
              </w:rPr>
              <w:t xml:space="preserve"> [33]</w:t>
            </w:r>
            <w:r w:rsidRPr="00D43C4A">
              <w:rPr>
                <w:rFonts w:asciiTheme="minorHAnsi" w:hAnsiTheme="minorHAnsi"/>
              </w:rPr>
              <w:t>, pkt. 5</w:t>
            </w:r>
          </w:p>
        </w:tc>
        <w:tc>
          <w:tcPr>
            <w:tcW w:w="1247" w:type="dxa"/>
            <w:vAlign w:val="center"/>
          </w:tcPr>
          <w:p w:rsidR="001409E8" w:rsidRPr="00D43C4A" w:rsidRDefault="007945F4" w:rsidP="000A04F9">
            <w:pPr>
              <w:spacing w:before="0" w:line="312" w:lineRule="auto"/>
              <w:jc w:val="center"/>
              <w:rPr>
                <w:rFonts w:asciiTheme="minorHAnsi" w:hAnsiTheme="minorHAnsi"/>
                <w:b/>
              </w:rPr>
            </w:pPr>
            <w:proofErr w:type="spellStart"/>
            <w:r w:rsidRPr="00D43C4A">
              <w:rPr>
                <w:rFonts w:asciiTheme="minorHAnsi" w:hAnsiTheme="minorHAnsi"/>
                <w:b/>
              </w:rPr>
              <w:t>VMA</w:t>
            </w:r>
            <w:r w:rsidRPr="00D43C4A">
              <w:rPr>
                <w:rFonts w:asciiTheme="minorHAnsi" w:hAnsiTheme="minorHAnsi"/>
                <w:b/>
                <w:vertAlign w:val="subscript"/>
              </w:rPr>
              <w:t>min</w:t>
            </w:r>
            <w:proofErr w:type="spellEnd"/>
            <w:r w:rsidRPr="00D43C4A">
              <w:rPr>
                <w:rFonts w:asciiTheme="minorHAnsi" w:hAnsiTheme="minorHAnsi"/>
                <w:b/>
                <w:vertAlign w:val="subscript"/>
              </w:rPr>
              <w:t xml:space="preserve"> 14</w:t>
            </w:r>
          </w:p>
        </w:tc>
        <w:tc>
          <w:tcPr>
            <w:tcW w:w="1247" w:type="dxa"/>
            <w:vAlign w:val="center"/>
          </w:tcPr>
          <w:p w:rsidR="001409E8" w:rsidRPr="00D43C4A" w:rsidRDefault="007945F4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proofErr w:type="spellStart"/>
            <w:r w:rsidRPr="00D43C4A">
              <w:rPr>
                <w:rFonts w:asciiTheme="minorHAnsi" w:hAnsiTheme="minorHAnsi"/>
              </w:rPr>
              <w:t>VMA</w:t>
            </w:r>
            <w:r w:rsidRPr="00D43C4A">
              <w:rPr>
                <w:rFonts w:asciiTheme="minorHAnsi" w:hAnsiTheme="minorHAnsi"/>
                <w:vertAlign w:val="subscript"/>
              </w:rPr>
              <w:t>min</w:t>
            </w:r>
            <w:proofErr w:type="spellEnd"/>
            <w:r w:rsidRPr="00D43C4A">
              <w:rPr>
                <w:rFonts w:asciiTheme="minorHAnsi" w:hAnsiTheme="minorHAnsi"/>
                <w:vertAlign w:val="subscript"/>
              </w:rPr>
              <w:t xml:space="preserve"> 14</w:t>
            </w:r>
          </w:p>
        </w:tc>
      </w:tr>
      <w:tr w:rsidR="001409E8" w:rsidRPr="00D43C4A" w:rsidTr="000A04F9">
        <w:trPr>
          <w:trHeight w:val="454"/>
          <w:jc w:val="center"/>
        </w:trPr>
        <w:tc>
          <w:tcPr>
            <w:tcW w:w="2093" w:type="dxa"/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Wrażliwość na działanie wody</w:t>
            </w:r>
          </w:p>
        </w:tc>
        <w:tc>
          <w:tcPr>
            <w:tcW w:w="1559" w:type="dxa"/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C.1.1, ubijanie, 2 x 35 uderzeń</w:t>
            </w:r>
          </w:p>
        </w:tc>
        <w:tc>
          <w:tcPr>
            <w:tcW w:w="2835" w:type="dxa"/>
            <w:vAlign w:val="center"/>
          </w:tcPr>
          <w:p w:rsidR="001409E8" w:rsidRPr="00D43C4A" w:rsidRDefault="001409E8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12697-12</w:t>
            </w:r>
            <w:r w:rsidR="00486C04">
              <w:rPr>
                <w:rFonts w:asciiTheme="minorHAnsi" w:hAnsiTheme="minorHAnsi"/>
              </w:rPr>
              <w:t xml:space="preserve"> [35]</w:t>
            </w:r>
            <w:r w:rsidRPr="00D43C4A">
              <w:rPr>
                <w:rFonts w:asciiTheme="minorHAnsi" w:hAnsiTheme="minorHAnsi"/>
              </w:rPr>
              <w:t>, przechowywanie w 40°C z jednym cyklem zam</w:t>
            </w:r>
            <w:r w:rsidR="007945F4" w:rsidRPr="00D43C4A">
              <w:rPr>
                <w:rFonts w:asciiTheme="minorHAnsi" w:hAnsiTheme="minorHAnsi"/>
              </w:rPr>
              <w:t>rażania</w:t>
            </w:r>
            <w:r w:rsidRPr="00D43C4A">
              <w:rPr>
                <w:rFonts w:asciiTheme="minorHAnsi" w:hAnsiTheme="minorHAnsi"/>
              </w:rPr>
              <w:t xml:space="preserve"> </w:t>
            </w:r>
            <w:r w:rsidRPr="00D43C4A">
              <w:rPr>
                <w:rFonts w:asciiTheme="minorHAnsi" w:hAnsiTheme="minorHAnsi"/>
                <w:vertAlign w:val="superscript"/>
              </w:rPr>
              <w:t>a)</w:t>
            </w:r>
            <w:r w:rsidRPr="00D43C4A">
              <w:rPr>
                <w:rFonts w:asciiTheme="minorHAnsi" w:hAnsiTheme="minorHAnsi"/>
              </w:rPr>
              <w:t>, badanie w 25°C</w:t>
            </w:r>
          </w:p>
        </w:tc>
        <w:tc>
          <w:tcPr>
            <w:tcW w:w="1247" w:type="dxa"/>
            <w:vAlign w:val="center"/>
          </w:tcPr>
          <w:p w:rsidR="001409E8" w:rsidRPr="00D43C4A" w:rsidRDefault="007945F4" w:rsidP="000A04F9">
            <w:pPr>
              <w:spacing w:before="0" w:line="312" w:lineRule="auto"/>
              <w:jc w:val="center"/>
              <w:rPr>
                <w:rFonts w:asciiTheme="minorHAnsi" w:hAnsiTheme="minorHAnsi"/>
                <w:b/>
              </w:rPr>
            </w:pPr>
            <w:r w:rsidRPr="00D43C4A">
              <w:rPr>
                <w:rFonts w:asciiTheme="minorHAnsi" w:hAnsiTheme="minorHAnsi"/>
                <w:b/>
              </w:rPr>
              <w:t xml:space="preserve">ITSR </w:t>
            </w:r>
            <w:r w:rsidRPr="00D43C4A">
              <w:rPr>
                <w:rFonts w:asciiTheme="minorHAnsi" w:hAnsiTheme="minorHAnsi"/>
                <w:b/>
                <w:vertAlign w:val="subscript"/>
              </w:rPr>
              <w:t>80</w:t>
            </w:r>
          </w:p>
        </w:tc>
        <w:tc>
          <w:tcPr>
            <w:tcW w:w="1247" w:type="dxa"/>
            <w:vAlign w:val="center"/>
          </w:tcPr>
          <w:p w:rsidR="001409E8" w:rsidRPr="00D43C4A" w:rsidRDefault="007945F4" w:rsidP="000A04F9">
            <w:pPr>
              <w:spacing w:before="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ITSR</w:t>
            </w:r>
            <w:r w:rsidRPr="00D43C4A">
              <w:rPr>
                <w:rFonts w:asciiTheme="minorHAnsi" w:hAnsiTheme="minorHAnsi"/>
                <w:vertAlign w:val="subscript"/>
              </w:rPr>
              <w:t xml:space="preserve"> 80</w:t>
            </w:r>
          </w:p>
        </w:tc>
      </w:tr>
    </w:tbl>
    <w:p w:rsidR="00EC7F81" w:rsidRDefault="00EC7F81" w:rsidP="00072E8F">
      <w:pPr>
        <w:spacing w:before="0"/>
        <w:ind w:right="-115"/>
      </w:pPr>
      <w:r w:rsidRPr="000A04F9">
        <w:rPr>
          <w:rFonts w:asciiTheme="minorHAnsi" w:hAnsiTheme="minorHAnsi"/>
          <w:sz w:val="20"/>
          <w:szCs w:val="20"/>
          <w:vertAlign w:val="superscript"/>
        </w:rPr>
        <w:t>a)</w:t>
      </w:r>
      <w:r w:rsidRPr="00D43C4A">
        <w:rPr>
          <w:rFonts w:asciiTheme="minorHAnsi" w:hAnsiTheme="minorHAnsi"/>
          <w:vertAlign w:val="superscript"/>
        </w:rPr>
        <w:t xml:space="preserve"> </w:t>
      </w:r>
      <w:r w:rsidRPr="00D43C4A">
        <w:rPr>
          <w:rFonts w:asciiTheme="minorHAnsi" w:hAnsiTheme="minorHAnsi"/>
        </w:rPr>
        <w:t xml:space="preserve">ujednoliconą procedurę badania wrażliwości na działanie wody z jednym cyklem zamrażania podano w </w:t>
      </w:r>
      <w:r w:rsidRPr="00072E8F">
        <w:rPr>
          <w:rFonts w:asciiTheme="minorHAnsi" w:hAnsiTheme="minorHAnsi"/>
        </w:rPr>
        <w:t>WT-2 2014</w:t>
      </w:r>
      <w:r w:rsidR="00072E8F">
        <w:rPr>
          <w:rFonts w:asciiTheme="minorHAnsi" w:hAnsiTheme="minorHAnsi"/>
        </w:rPr>
        <w:t xml:space="preserve"> [65]</w:t>
      </w:r>
      <w:r w:rsidRPr="00D43C4A">
        <w:rPr>
          <w:rFonts w:asciiTheme="minorHAnsi" w:hAnsiTheme="minorHAnsi"/>
        </w:rPr>
        <w:t xml:space="preserve"> w załączniku 1</w:t>
      </w:r>
    </w:p>
    <w:p w:rsidR="002027CE" w:rsidRPr="00D43C4A" w:rsidRDefault="002027CE" w:rsidP="00E235BE">
      <w:pPr>
        <w:pStyle w:val="Nagwek2"/>
        <w:spacing w:before="240"/>
        <w:rPr>
          <w:rFonts w:asciiTheme="minorHAnsi" w:hAnsiTheme="minorHAnsi"/>
        </w:rPr>
      </w:pPr>
      <w:r w:rsidRPr="00D43C4A">
        <w:rPr>
          <w:rFonts w:asciiTheme="minorHAnsi" w:hAnsiTheme="minorHAnsi"/>
        </w:rPr>
        <w:t>Wytwarzanie mieszanki mineralno-asfaltowej</w:t>
      </w:r>
    </w:p>
    <w:p w:rsidR="002027CE" w:rsidRPr="00D43C4A" w:rsidRDefault="00E235BE" w:rsidP="00866C31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Mieszankę mineralno-asfaltową należy wytwarzać na gorąco w otaczarce (zespole maszyn i</w:t>
      </w:r>
      <w:r w:rsidRPr="00D43C4A">
        <w:rPr>
          <w:rFonts w:asciiTheme="minorHAnsi" w:hAnsiTheme="minorHAnsi"/>
        </w:rPr>
        <w:t> </w:t>
      </w:r>
      <w:r w:rsidR="002027CE" w:rsidRPr="00D43C4A">
        <w:rPr>
          <w:rFonts w:asciiTheme="minorHAnsi" w:hAnsiTheme="minorHAnsi"/>
        </w:rPr>
        <w:t>u</w:t>
      </w:r>
      <w:r w:rsidRPr="00D43C4A">
        <w:rPr>
          <w:rFonts w:asciiTheme="minorHAnsi" w:hAnsiTheme="minorHAnsi"/>
        </w:rPr>
        <w:t xml:space="preserve">rządzeń dozowania, podgrzewania </w:t>
      </w:r>
      <w:r w:rsidR="002027CE" w:rsidRPr="00D43C4A">
        <w:rPr>
          <w:rFonts w:asciiTheme="minorHAnsi" w:hAnsiTheme="minorHAnsi"/>
        </w:rPr>
        <w:t>i mieszania składników oraz przechowywania gotowej mieszanki).</w:t>
      </w:r>
    </w:p>
    <w:p w:rsidR="002027CE" w:rsidRPr="00D43C4A" w:rsidRDefault="00E235BE" w:rsidP="00866C31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Dozowanie składników mieszanki mineralno-asfaltowej w otaczarkach, w tym także wstępne</w:t>
      </w:r>
      <w:r w:rsidRPr="00D43C4A">
        <w:rPr>
          <w:rFonts w:asciiTheme="minorHAnsi" w:hAnsiTheme="minorHAnsi"/>
        </w:rPr>
        <w:t xml:space="preserve">, powinno być zautomatyzowane i </w:t>
      </w:r>
      <w:r w:rsidR="002027CE" w:rsidRPr="00D43C4A">
        <w:rPr>
          <w:rFonts w:asciiTheme="minorHAnsi" w:hAnsiTheme="minorHAnsi"/>
        </w:rPr>
        <w:t>zgodne z receptą roboczą, a urządzenia do dozowania składników oraz pomiaru t</w:t>
      </w:r>
      <w:r w:rsidRPr="00D43C4A">
        <w:rPr>
          <w:rFonts w:asciiTheme="minorHAnsi" w:hAnsiTheme="minorHAnsi"/>
        </w:rPr>
        <w:t xml:space="preserve">emperatury powinny być okresowo </w:t>
      </w:r>
      <w:r w:rsidR="002027CE" w:rsidRPr="00D43C4A">
        <w:rPr>
          <w:rFonts w:asciiTheme="minorHAnsi" w:hAnsiTheme="minorHAnsi"/>
        </w:rPr>
        <w:t>sprawdzane. Kruszywo o różnym uziarnieniu lub pochodzeniu należy dodawać odmierzone oddzielnie.</w:t>
      </w:r>
    </w:p>
    <w:p w:rsidR="002027CE" w:rsidRPr="00D43C4A" w:rsidRDefault="00E235BE" w:rsidP="00866C31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Lepiszcze asfaltowe należy przechowywać w zbiorniku z pośrednim systemem ogrzew</w:t>
      </w:r>
      <w:r w:rsidRPr="00D43C4A">
        <w:rPr>
          <w:rFonts w:asciiTheme="minorHAnsi" w:hAnsiTheme="minorHAnsi"/>
        </w:rPr>
        <w:t xml:space="preserve">ania, z układem termostatowania </w:t>
      </w:r>
      <w:r w:rsidR="002027CE" w:rsidRPr="00D43C4A">
        <w:rPr>
          <w:rFonts w:asciiTheme="minorHAnsi" w:hAnsiTheme="minorHAnsi"/>
        </w:rPr>
        <w:t>zapewniającym utrzymanie żądanej temperatury z dokładnością ± 5°C. Temperatura le</w:t>
      </w:r>
      <w:r w:rsidRPr="00D43C4A">
        <w:rPr>
          <w:rFonts w:asciiTheme="minorHAnsi" w:hAnsiTheme="minorHAnsi"/>
        </w:rPr>
        <w:t xml:space="preserve">piszcza asfaltowego w zbiorniku </w:t>
      </w:r>
      <w:r w:rsidR="002027CE" w:rsidRPr="00D43C4A">
        <w:rPr>
          <w:rFonts w:asciiTheme="minorHAnsi" w:hAnsiTheme="minorHAnsi"/>
        </w:rPr>
        <w:t>magazynowym (roboczym) nie może przekraczać 180°</w:t>
      </w:r>
      <w:r w:rsidR="000A04F9">
        <w:rPr>
          <w:rFonts w:asciiTheme="minorHAnsi" w:hAnsiTheme="minorHAnsi"/>
        </w:rPr>
        <w:t>C dla asfaltu drogowego 50/70 i </w:t>
      </w:r>
      <w:proofErr w:type="spellStart"/>
      <w:r w:rsidR="002027CE" w:rsidRPr="00D43C4A">
        <w:rPr>
          <w:rFonts w:asciiTheme="minorHAnsi" w:hAnsiTheme="minorHAnsi"/>
        </w:rPr>
        <w:t>poli</w:t>
      </w:r>
      <w:r w:rsidRPr="00D43C4A">
        <w:rPr>
          <w:rFonts w:asciiTheme="minorHAnsi" w:hAnsiTheme="minorHAnsi"/>
        </w:rPr>
        <w:t>meroasfaltu</w:t>
      </w:r>
      <w:proofErr w:type="spellEnd"/>
      <w:r w:rsidRPr="00D43C4A">
        <w:rPr>
          <w:rFonts w:asciiTheme="minorHAnsi" w:hAnsiTheme="minorHAnsi"/>
        </w:rPr>
        <w:t xml:space="preserve"> drogowego PMB25/55- </w:t>
      </w:r>
      <w:r w:rsidR="002027CE" w:rsidRPr="00D43C4A">
        <w:rPr>
          <w:rFonts w:asciiTheme="minorHAnsi" w:hAnsiTheme="minorHAnsi"/>
        </w:rPr>
        <w:t>60 oraz 190°C dla asfaltu drogowego 35/50.</w:t>
      </w:r>
    </w:p>
    <w:p w:rsidR="002027CE" w:rsidRPr="00D43C4A" w:rsidRDefault="00E235BE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Kruszywo powinno być wysuszone i podgrzane tak, aby mieszanka mineralna uzyskała te</w:t>
      </w:r>
      <w:r w:rsidRPr="00D43C4A">
        <w:rPr>
          <w:rFonts w:asciiTheme="minorHAnsi" w:hAnsiTheme="minorHAnsi"/>
        </w:rPr>
        <w:t xml:space="preserve">mperaturę właściwą do otoczenia </w:t>
      </w:r>
      <w:r w:rsidR="002027CE" w:rsidRPr="00D43C4A">
        <w:rPr>
          <w:rFonts w:asciiTheme="minorHAnsi" w:hAnsiTheme="minorHAnsi"/>
        </w:rPr>
        <w:t xml:space="preserve">lepiszczem asfaltowym. Temperatura mieszanki mineralnej nie powinna być wyższa </w:t>
      </w:r>
      <w:r w:rsidRPr="00D43C4A">
        <w:rPr>
          <w:rFonts w:asciiTheme="minorHAnsi" w:hAnsiTheme="minorHAnsi"/>
        </w:rPr>
        <w:t xml:space="preserve">o więcej niż 30°C od najwyższej </w:t>
      </w:r>
      <w:r w:rsidR="002027CE" w:rsidRPr="00D43C4A">
        <w:rPr>
          <w:rFonts w:asciiTheme="minorHAnsi" w:hAnsiTheme="minorHAnsi"/>
        </w:rPr>
        <w:t xml:space="preserve">temperatury mieszanki mineralno-asfaltowej podanej w </w:t>
      </w:r>
      <w:r w:rsidR="00050AAA" w:rsidRPr="00D43C4A">
        <w:rPr>
          <w:rFonts w:asciiTheme="minorHAnsi" w:hAnsiTheme="minorHAnsi"/>
        </w:rPr>
        <w:t>Tab.6</w:t>
      </w:r>
      <w:r w:rsidR="002027CE" w:rsidRPr="00D43C4A">
        <w:rPr>
          <w:rFonts w:asciiTheme="minorHAnsi" w:hAnsiTheme="minorHAnsi"/>
        </w:rPr>
        <w:t>. W tej tablicy najniższ</w:t>
      </w:r>
      <w:r w:rsidRPr="00D43C4A">
        <w:rPr>
          <w:rFonts w:asciiTheme="minorHAnsi" w:hAnsiTheme="minorHAnsi"/>
        </w:rPr>
        <w:t xml:space="preserve">a temperatura dotyczy mieszanki </w:t>
      </w:r>
      <w:r w:rsidR="002027CE" w:rsidRPr="00D43C4A">
        <w:rPr>
          <w:rFonts w:asciiTheme="minorHAnsi" w:hAnsiTheme="minorHAnsi"/>
        </w:rPr>
        <w:t>mineralno-asfaltowej dostarczonej na miejsce wbudowania, a najwyższa temperatura dotyczy</w:t>
      </w:r>
      <w:r w:rsidRPr="00D43C4A">
        <w:rPr>
          <w:rFonts w:asciiTheme="minorHAnsi" w:hAnsiTheme="minorHAnsi"/>
        </w:rPr>
        <w:t xml:space="preserve"> mieszanki mineralno-asfaltowej </w:t>
      </w:r>
      <w:r w:rsidR="002027CE" w:rsidRPr="00D43C4A">
        <w:rPr>
          <w:rFonts w:asciiTheme="minorHAnsi" w:hAnsiTheme="minorHAnsi"/>
        </w:rPr>
        <w:t>bezpośrednio po wytworzeniu w wytwórni.</w:t>
      </w:r>
    </w:p>
    <w:p w:rsidR="002027CE" w:rsidRPr="00D43C4A" w:rsidRDefault="00E235BE" w:rsidP="00E235BE">
      <w:pPr>
        <w:spacing w:before="120"/>
        <w:jc w:val="center"/>
        <w:rPr>
          <w:rFonts w:asciiTheme="minorHAnsi" w:hAnsiTheme="minorHAnsi"/>
        </w:rPr>
      </w:pPr>
      <w:r w:rsidRPr="00D43C4A">
        <w:rPr>
          <w:rFonts w:asciiTheme="minorHAnsi" w:hAnsiTheme="minorHAnsi"/>
        </w:rPr>
        <w:t>Tab.6</w:t>
      </w:r>
      <w:r w:rsidR="002027CE" w:rsidRPr="00D43C4A">
        <w:rPr>
          <w:rFonts w:asciiTheme="minorHAnsi" w:hAnsiTheme="minorHAnsi"/>
        </w:rPr>
        <w:t>. Najwyższa i na</w:t>
      </w:r>
      <w:r w:rsidRPr="00D43C4A">
        <w:rPr>
          <w:rFonts w:asciiTheme="minorHAnsi" w:hAnsiTheme="minorHAnsi"/>
        </w:rPr>
        <w:t>jniższa temperatura mieszanki AC</w:t>
      </w:r>
    </w:p>
    <w:tbl>
      <w:tblPr>
        <w:tblStyle w:val="Tabela-Siatka"/>
        <w:tblW w:w="0" w:type="auto"/>
        <w:jc w:val="center"/>
        <w:tblLook w:val="04A0"/>
      </w:tblPr>
      <w:tblGrid>
        <w:gridCol w:w="3369"/>
        <w:gridCol w:w="2693"/>
      </w:tblGrid>
      <w:tr w:rsidR="00E235BE" w:rsidRPr="00D43C4A" w:rsidTr="000A04F9">
        <w:trPr>
          <w:trHeight w:val="340"/>
          <w:jc w:val="center"/>
        </w:trPr>
        <w:tc>
          <w:tcPr>
            <w:tcW w:w="3369" w:type="dxa"/>
            <w:tcBorders>
              <w:bottom w:val="double" w:sz="4" w:space="0" w:color="auto"/>
            </w:tcBorders>
            <w:vAlign w:val="center"/>
          </w:tcPr>
          <w:p w:rsidR="00E235BE" w:rsidRPr="00D43C4A" w:rsidRDefault="00E235BE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Lepiszcze asfaltowe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E235BE" w:rsidRPr="00D43C4A" w:rsidRDefault="00E235BE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Temperatura mieszanki</w:t>
            </w:r>
            <w:r w:rsidR="00050AAA" w:rsidRPr="00D43C4A">
              <w:rPr>
                <w:rFonts w:asciiTheme="minorHAnsi" w:hAnsiTheme="minorHAnsi"/>
              </w:rPr>
              <w:t xml:space="preserve"> [°C]</w:t>
            </w:r>
          </w:p>
        </w:tc>
      </w:tr>
      <w:tr w:rsidR="00E235BE" w:rsidRPr="00D43C4A" w:rsidTr="000A04F9">
        <w:trPr>
          <w:trHeight w:val="340"/>
          <w:jc w:val="center"/>
        </w:trPr>
        <w:tc>
          <w:tcPr>
            <w:tcW w:w="3369" w:type="dxa"/>
            <w:tcBorders>
              <w:top w:val="double" w:sz="4" w:space="0" w:color="auto"/>
            </w:tcBorders>
            <w:vAlign w:val="center"/>
          </w:tcPr>
          <w:p w:rsidR="00E235BE" w:rsidRPr="00D43C4A" w:rsidRDefault="00E235BE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 35/50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vAlign w:val="center"/>
          </w:tcPr>
          <w:p w:rsidR="00E235BE" w:rsidRPr="00D43C4A" w:rsidRDefault="00E235BE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od 155 do 195</w:t>
            </w:r>
          </w:p>
        </w:tc>
      </w:tr>
      <w:tr w:rsidR="00E235BE" w:rsidRPr="00D43C4A" w:rsidTr="000A04F9">
        <w:trPr>
          <w:trHeight w:val="340"/>
          <w:jc w:val="center"/>
        </w:trPr>
        <w:tc>
          <w:tcPr>
            <w:tcW w:w="3369" w:type="dxa"/>
            <w:vAlign w:val="center"/>
          </w:tcPr>
          <w:p w:rsidR="00E235BE" w:rsidRPr="00D43C4A" w:rsidRDefault="00E235BE" w:rsidP="000A04F9">
            <w:pPr>
              <w:spacing w:before="0"/>
              <w:jc w:val="center"/>
              <w:rPr>
                <w:rFonts w:asciiTheme="minorHAnsi" w:hAnsiTheme="minorHAnsi"/>
                <w:b/>
              </w:rPr>
            </w:pPr>
            <w:r w:rsidRPr="00D43C4A">
              <w:rPr>
                <w:rFonts w:asciiTheme="minorHAnsi" w:hAnsiTheme="minorHAnsi"/>
                <w:b/>
              </w:rPr>
              <w:t>Asfalt 50/70</w:t>
            </w:r>
          </w:p>
        </w:tc>
        <w:tc>
          <w:tcPr>
            <w:tcW w:w="2693" w:type="dxa"/>
            <w:vAlign w:val="center"/>
          </w:tcPr>
          <w:p w:rsidR="00E235BE" w:rsidRPr="00D43C4A" w:rsidRDefault="00E235BE" w:rsidP="000A04F9">
            <w:pPr>
              <w:spacing w:before="0"/>
              <w:jc w:val="center"/>
              <w:rPr>
                <w:rFonts w:asciiTheme="minorHAnsi" w:hAnsiTheme="minorHAnsi"/>
                <w:b/>
              </w:rPr>
            </w:pPr>
            <w:r w:rsidRPr="00D43C4A">
              <w:rPr>
                <w:rFonts w:asciiTheme="minorHAnsi" w:hAnsiTheme="minorHAnsi"/>
                <w:b/>
              </w:rPr>
              <w:t>od 140 do 180</w:t>
            </w:r>
          </w:p>
        </w:tc>
      </w:tr>
      <w:tr w:rsidR="00E235BE" w:rsidRPr="00D43C4A" w:rsidTr="000A04F9">
        <w:trPr>
          <w:trHeight w:val="340"/>
          <w:jc w:val="center"/>
        </w:trPr>
        <w:tc>
          <w:tcPr>
            <w:tcW w:w="3369" w:type="dxa"/>
            <w:vAlign w:val="center"/>
          </w:tcPr>
          <w:p w:rsidR="00E235BE" w:rsidRPr="00D43C4A" w:rsidRDefault="00E235BE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Wielorodzajowy 35/50</w:t>
            </w:r>
          </w:p>
        </w:tc>
        <w:tc>
          <w:tcPr>
            <w:tcW w:w="2693" w:type="dxa"/>
            <w:vAlign w:val="center"/>
          </w:tcPr>
          <w:p w:rsidR="00E235BE" w:rsidRPr="00D43C4A" w:rsidRDefault="00E235BE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od 155 do 195</w:t>
            </w:r>
          </w:p>
        </w:tc>
      </w:tr>
      <w:tr w:rsidR="00E235BE" w:rsidRPr="00D43C4A" w:rsidTr="000A04F9">
        <w:trPr>
          <w:trHeight w:val="340"/>
          <w:jc w:val="center"/>
        </w:trPr>
        <w:tc>
          <w:tcPr>
            <w:tcW w:w="3369" w:type="dxa"/>
            <w:vAlign w:val="center"/>
          </w:tcPr>
          <w:p w:rsidR="00E235BE" w:rsidRPr="00D43C4A" w:rsidRDefault="00E235BE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Wielorodzajowy 50/70</w:t>
            </w:r>
          </w:p>
        </w:tc>
        <w:tc>
          <w:tcPr>
            <w:tcW w:w="2693" w:type="dxa"/>
            <w:vAlign w:val="center"/>
          </w:tcPr>
          <w:p w:rsidR="00E235BE" w:rsidRPr="00D43C4A" w:rsidRDefault="00E235BE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od 140 do 180</w:t>
            </w:r>
          </w:p>
        </w:tc>
      </w:tr>
      <w:tr w:rsidR="00E235BE" w:rsidRPr="00D43C4A" w:rsidTr="000A04F9">
        <w:trPr>
          <w:trHeight w:val="340"/>
          <w:jc w:val="center"/>
        </w:trPr>
        <w:tc>
          <w:tcPr>
            <w:tcW w:w="3369" w:type="dxa"/>
            <w:vAlign w:val="center"/>
          </w:tcPr>
          <w:p w:rsidR="00E235BE" w:rsidRPr="00D43C4A" w:rsidRDefault="00E235BE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PMB 25/55-60</w:t>
            </w:r>
          </w:p>
        </w:tc>
        <w:tc>
          <w:tcPr>
            <w:tcW w:w="2693" w:type="dxa"/>
            <w:vAlign w:val="center"/>
          </w:tcPr>
          <w:p w:rsidR="00E235BE" w:rsidRPr="00D43C4A" w:rsidRDefault="00E235BE" w:rsidP="000A04F9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od 140 do 180</w:t>
            </w:r>
          </w:p>
        </w:tc>
      </w:tr>
    </w:tbl>
    <w:p w:rsidR="002027CE" w:rsidRPr="00D43C4A" w:rsidRDefault="00E235BE" w:rsidP="000A04F9">
      <w:pPr>
        <w:spacing w:before="180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Sposób i czas mieszania składników mieszanki mineralno-asfaltowej powinny zapewnić</w:t>
      </w:r>
      <w:r w:rsidRPr="00D43C4A">
        <w:rPr>
          <w:rFonts w:asciiTheme="minorHAnsi" w:hAnsiTheme="minorHAnsi"/>
        </w:rPr>
        <w:t xml:space="preserve"> równomierne otoczenie kruszywa </w:t>
      </w:r>
      <w:r w:rsidR="002027CE" w:rsidRPr="00D43C4A">
        <w:rPr>
          <w:rFonts w:asciiTheme="minorHAnsi" w:hAnsiTheme="minorHAnsi"/>
        </w:rPr>
        <w:t>lepiszczem asfaltowym.</w:t>
      </w:r>
    </w:p>
    <w:p w:rsidR="002027CE" w:rsidRPr="00D43C4A" w:rsidRDefault="00E235BE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Dopuszcza się dostawy mieszanek mineralno-asfaltowych z kilku wytwórni, pod warun</w:t>
      </w:r>
      <w:r w:rsidRPr="00D43C4A">
        <w:rPr>
          <w:rFonts w:asciiTheme="minorHAnsi" w:hAnsiTheme="minorHAnsi"/>
        </w:rPr>
        <w:t xml:space="preserve">kiem skoordynowania między sobą </w:t>
      </w:r>
      <w:r w:rsidR="002027CE" w:rsidRPr="00D43C4A">
        <w:rPr>
          <w:rFonts w:asciiTheme="minorHAnsi" w:hAnsiTheme="minorHAnsi"/>
        </w:rPr>
        <w:t>deklarowanych przydatności mieszanek (m.in.: typ, rodzaj składników, właściwości objętości</w:t>
      </w:r>
      <w:r w:rsidRPr="00D43C4A">
        <w:rPr>
          <w:rFonts w:asciiTheme="minorHAnsi" w:hAnsiTheme="minorHAnsi"/>
        </w:rPr>
        <w:t xml:space="preserve">owe) z zachowaniem braku różnic </w:t>
      </w:r>
      <w:r w:rsidR="002027CE" w:rsidRPr="00D43C4A">
        <w:rPr>
          <w:rFonts w:asciiTheme="minorHAnsi" w:hAnsiTheme="minorHAnsi"/>
        </w:rPr>
        <w:t>w ich właściwościach.</w:t>
      </w:r>
    </w:p>
    <w:p w:rsidR="002027CE" w:rsidRPr="00D43C4A" w:rsidRDefault="002027CE" w:rsidP="00E235BE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lastRenderedPageBreak/>
        <w:t>Przygotowanie podłoża</w:t>
      </w:r>
    </w:p>
    <w:p w:rsidR="002027CE" w:rsidRPr="00D43C4A" w:rsidRDefault="00E235BE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Podłoże (podbudowa lub stara warstwa ścieralna) pod warstwę wiążącą lub wyrównawczą z</w:t>
      </w:r>
      <w:r w:rsidRPr="00D43C4A">
        <w:rPr>
          <w:rFonts w:asciiTheme="minorHAnsi" w:hAnsiTheme="minorHAnsi"/>
        </w:rPr>
        <w:t xml:space="preserve"> betonu asfaltowego powinno być </w:t>
      </w:r>
      <w:r w:rsidR="002027CE" w:rsidRPr="00D43C4A">
        <w:rPr>
          <w:rFonts w:asciiTheme="minorHAnsi" w:hAnsiTheme="minorHAnsi"/>
        </w:rPr>
        <w:t>na całej powierzchni:</w:t>
      </w:r>
    </w:p>
    <w:p w:rsidR="002027CE" w:rsidRPr="00D43C4A" w:rsidRDefault="002027CE" w:rsidP="000A04F9">
      <w:pPr>
        <w:pStyle w:val="Akapitzlist"/>
        <w:numPr>
          <w:ilvl w:val="0"/>
          <w:numId w:val="5"/>
        </w:numPr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>ustabilizowane i nośne,</w:t>
      </w:r>
    </w:p>
    <w:p w:rsidR="002027CE" w:rsidRPr="00D43C4A" w:rsidRDefault="002027CE" w:rsidP="00E235BE">
      <w:pPr>
        <w:pStyle w:val="Akapitzlist"/>
        <w:numPr>
          <w:ilvl w:val="0"/>
          <w:numId w:val="5"/>
        </w:numPr>
        <w:rPr>
          <w:rFonts w:asciiTheme="minorHAnsi" w:hAnsiTheme="minorHAnsi"/>
        </w:rPr>
      </w:pPr>
      <w:r w:rsidRPr="00D43C4A">
        <w:rPr>
          <w:rFonts w:asciiTheme="minorHAnsi" w:hAnsiTheme="minorHAnsi"/>
        </w:rPr>
        <w:t>czyste, bez zanieczyszczenia lub pozostałości luźnego kruszywa,</w:t>
      </w:r>
    </w:p>
    <w:p w:rsidR="002027CE" w:rsidRPr="00D43C4A" w:rsidRDefault="002027CE" w:rsidP="00E235BE">
      <w:pPr>
        <w:pStyle w:val="Akapitzlist"/>
        <w:numPr>
          <w:ilvl w:val="0"/>
          <w:numId w:val="5"/>
        </w:numPr>
        <w:rPr>
          <w:rFonts w:asciiTheme="minorHAnsi" w:hAnsiTheme="minorHAnsi"/>
        </w:rPr>
      </w:pPr>
      <w:r w:rsidRPr="00D43C4A">
        <w:rPr>
          <w:rFonts w:asciiTheme="minorHAnsi" w:hAnsiTheme="minorHAnsi"/>
        </w:rPr>
        <w:t>wyprofilowane, równe i bez kolein,</w:t>
      </w:r>
    </w:p>
    <w:p w:rsidR="002027CE" w:rsidRPr="00D43C4A" w:rsidRDefault="00E235BE" w:rsidP="00E235BE">
      <w:pPr>
        <w:pStyle w:val="Akapitzlist"/>
        <w:numPr>
          <w:ilvl w:val="0"/>
          <w:numId w:val="5"/>
        </w:numPr>
        <w:rPr>
          <w:rFonts w:asciiTheme="minorHAnsi" w:hAnsiTheme="minorHAnsi"/>
        </w:rPr>
      </w:pPr>
      <w:r w:rsidRPr="00D43C4A">
        <w:rPr>
          <w:rFonts w:asciiTheme="minorHAnsi" w:hAnsiTheme="minorHAnsi"/>
        </w:rPr>
        <w:t>s</w:t>
      </w:r>
      <w:r w:rsidR="002027CE" w:rsidRPr="00D43C4A">
        <w:rPr>
          <w:rFonts w:asciiTheme="minorHAnsi" w:hAnsiTheme="minorHAnsi"/>
        </w:rPr>
        <w:t>uche.</w:t>
      </w:r>
    </w:p>
    <w:p w:rsidR="002027CE" w:rsidRPr="00D43C4A" w:rsidRDefault="00E235BE" w:rsidP="000A04F9">
      <w:pPr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Wymagana równość podłużna jest określona w rozporządzeniu dotyczącym warunków technic</w:t>
      </w:r>
      <w:r w:rsidRPr="00D43C4A">
        <w:rPr>
          <w:rFonts w:asciiTheme="minorHAnsi" w:hAnsiTheme="minorHAnsi"/>
        </w:rPr>
        <w:t xml:space="preserve">znych, jakim powinny odpowiadać </w:t>
      </w:r>
      <w:r w:rsidR="002027CE" w:rsidRPr="00D43C4A">
        <w:rPr>
          <w:rFonts w:asciiTheme="minorHAnsi" w:hAnsiTheme="minorHAnsi"/>
        </w:rPr>
        <w:t>drogi publiczne</w:t>
      </w:r>
      <w:r w:rsidR="00050AAA" w:rsidRPr="00D43C4A">
        <w:rPr>
          <w:rFonts w:asciiTheme="minorHAnsi" w:hAnsiTheme="minorHAnsi"/>
        </w:rPr>
        <w:t xml:space="preserve"> [67]</w:t>
      </w:r>
      <w:r w:rsidR="002027CE" w:rsidRPr="00D43C4A">
        <w:rPr>
          <w:rFonts w:asciiTheme="minorHAnsi" w:hAnsiTheme="minorHAnsi"/>
        </w:rPr>
        <w:t>. W wypadku podłoża z warstwy starej nawierzchni, nierówności nie powinny przekraczać wartości podanych w</w:t>
      </w:r>
      <w:r w:rsidRPr="00D43C4A">
        <w:rPr>
          <w:rFonts w:asciiTheme="minorHAnsi" w:hAnsiTheme="minorHAnsi"/>
        </w:rPr>
        <w:t xml:space="preserve"> Tab.7</w:t>
      </w:r>
      <w:r w:rsidR="002027CE" w:rsidRPr="00D43C4A">
        <w:rPr>
          <w:rFonts w:asciiTheme="minorHAnsi" w:hAnsiTheme="minorHAnsi"/>
        </w:rPr>
        <w:t>.</w:t>
      </w:r>
    </w:p>
    <w:p w:rsidR="002027CE" w:rsidRPr="00D43C4A" w:rsidRDefault="00E235BE" w:rsidP="000A04F9">
      <w:pPr>
        <w:jc w:val="center"/>
        <w:rPr>
          <w:rFonts w:asciiTheme="minorHAnsi" w:hAnsiTheme="minorHAnsi"/>
        </w:rPr>
      </w:pPr>
      <w:r w:rsidRPr="00D43C4A">
        <w:rPr>
          <w:rFonts w:asciiTheme="minorHAnsi" w:hAnsiTheme="minorHAnsi"/>
        </w:rPr>
        <w:t>Tab.7</w:t>
      </w:r>
      <w:r w:rsidR="002027CE" w:rsidRPr="00D43C4A">
        <w:rPr>
          <w:rFonts w:asciiTheme="minorHAnsi" w:hAnsiTheme="minorHAnsi"/>
        </w:rPr>
        <w:t>. Maksymalne nierówności podłoża z warstwy starej nawierzchni pod wa</w:t>
      </w:r>
      <w:r w:rsidR="00840E7B" w:rsidRPr="00D43C4A">
        <w:rPr>
          <w:rFonts w:asciiTheme="minorHAnsi" w:hAnsiTheme="minorHAnsi"/>
        </w:rPr>
        <w:t>rstwy asfaltowe (pomiar łatą 4-</w:t>
      </w:r>
      <w:r w:rsidR="002027CE" w:rsidRPr="00D43C4A">
        <w:rPr>
          <w:rFonts w:asciiTheme="minorHAnsi" w:hAnsiTheme="minorHAnsi"/>
        </w:rPr>
        <w:t>metrową lub równoważną metodą)</w:t>
      </w:r>
    </w:p>
    <w:tbl>
      <w:tblPr>
        <w:tblStyle w:val="Tabela-Siatka"/>
        <w:tblW w:w="0" w:type="auto"/>
        <w:tblLook w:val="04A0"/>
      </w:tblPr>
      <w:tblGrid>
        <w:gridCol w:w="1809"/>
        <w:gridCol w:w="4395"/>
        <w:gridCol w:w="3071"/>
      </w:tblGrid>
      <w:tr w:rsidR="00840E7B" w:rsidRPr="00D43C4A" w:rsidTr="00840E7B">
        <w:tc>
          <w:tcPr>
            <w:tcW w:w="1809" w:type="dxa"/>
            <w:tcBorders>
              <w:bottom w:val="double" w:sz="4" w:space="0" w:color="auto"/>
            </w:tcBorders>
            <w:vAlign w:val="center"/>
          </w:tcPr>
          <w:p w:rsidR="00840E7B" w:rsidRPr="00D43C4A" w:rsidRDefault="00840E7B" w:rsidP="00840E7B">
            <w:pPr>
              <w:spacing w:before="12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Klasa drogi</w:t>
            </w:r>
          </w:p>
        </w:tc>
        <w:tc>
          <w:tcPr>
            <w:tcW w:w="4395" w:type="dxa"/>
            <w:tcBorders>
              <w:bottom w:val="double" w:sz="4" w:space="0" w:color="auto"/>
            </w:tcBorders>
            <w:vAlign w:val="center"/>
          </w:tcPr>
          <w:p w:rsidR="00840E7B" w:rsidRPr="00D43C4A" w:rsidRDefault="00840E7B" w:rsidP="00840E7B">
            <w:pPr>
              <w:spacing w:before="12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Element nawierzchni</w:t>
            </w:r>
          </w:p>
        </w:tc>
        <w:tc>
          <w:tcPr>
            <w:tcW w:w="3071" w:type="dxa"/>
            <w:tcBorders>
              <w:bottom w:val="double" w:sz="4" w:space="0" w:color="auto"/>
            </w:tcBorders>
            <w:vAlign w:val="center"/>
          </w:tcPr>
          <w:p w:rsidR="00840E7B" w:rsidRPr="00D43C4A" w:rsidRDefault="00840E7B" w:rsidP="00840E7B">
            <w:pPr>
              <w:spacing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Maksymalna nierówność podłoża pod warstwę wiążącą [mm]</w:t>
            </w:r>
          </w:p>
        </w:tc>
      </w:tr>
      <w:tr w:rsidR="00840E7B" w:rsidRPr="00D43C4A" w:rsidTr="00840E7B">
        <w:tc>
          <w:tcPr>
            <w:tcW w:w="1809" w:type="dxa"/>
            <w:vMerge w:val="restart"/>
            <w:tcBorders>
              <w:top w:val="double" w:sz="4" w:space="0" w:color="auto"/>
            </w:tcBorders>
            <w:vAlign w:val="center"/>
          </w:tcPr>
          <w:p w:rsidR="00840E7B" w:rsidRPr="00D43C4A" w:rsidRDefault="00840E7B" w:rsidP="00840E7B">
            <w:pPr>
              <w:spacing w:before="12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A, S,</w:t>
            </w:r>
          </w:p>
          <w:p w:rsidR="00840E7B" w:rsidRPr="00D43C4A" w:rsidRDefault="00840E7B" w:rsidP="00840E7B">
            <w:pPr>
              <w:spacing w:before="12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GP</w:t>
            </w:r>
          </w:p>
        </w:tc>
        <w:tc>
          <w:tcPr>
            <w:tcW w:w="4395" w:type="dxa"/>
            <w:tcBorders>
              <w:top w:val="double" w:sz="4" w:space="0" w:color="auto"/>
            </w:tcBorders>
            <w:vAlign w:val="center"/>
          </w:tcPr>
          <w:p w:rsidR="00840E7B" w:rsidRPr="00D43C4A" w:rsidRDefault="00840E7B" w:rsidP="00840E7B">
            <w:pPr>
              <w:spacing w:before="12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Pasy: ruchu, awaryjne, dodatkowe, włączania i wyłączania</w:t>
            </w:r>
          </w:p>
        </w:tc>
        <w:tc>
          <w:tcPr>
            <w:tcW w:w="3071" w:type="dxa"/>
            <w:tcBorders>
              <w:top w:val="double" w:sz="4" w:space="0" w:color="auto"/>
            </w:tcBorders>
            <w:vAlign w:val="center"/>
          </w:tcPr>
          <w:p w:rsidR="00840E7B" w:rsidRPr="00D43C4A" w:rsidRDefault="00840E7B" w:rsidP="00840E7B">
            <w:pPr>
              <w:spacing w:before="12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9</w:t>
            </w:r>
          </w:p>
        </w:tc>
      </w:tr>
      <w:tr w:rsidR="00840E7B" w:rsidRPr="00D43C4A" w:rsidTr="00840E7B">
        <w:tc>
          <w:tcPr>
            <w:tcW w:w="1809" w:type="dxa"/>
            <w:vMerge/>
            <w:vAlign w:val="center"/>
          </w:tcPr>
          <w:p w:rsidR="00840E7B" w:rsidRPr="00D43C4A" w:rsidRDefault="00840E7B" w:rsidP="00840E7B">
            <w:pPr>
              <w:spacing w:before="120" w:line="312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4395" w:type="dxa"/>
            <w:vAlign w:val="center"/>
          </w:tcPr>
          <w:p w:rsidR="00840E7B" w:rsidRPr="00D43C4A" w:rsidRDefault="00840E7B" w:rsidP="00840E7B">
            <w:pPr>
              <w:spacing w:before="12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Jezdnie łącznic, jezdnie MOP, utwardzone pobocza</w:t>
            </w:r>
          </w:p>
        </w:tc>
        <w:tc>
          <w:tcPr>
            <w:tcW w:w="3071" w:type="dxa"/>
            <w:vAlign w:val="center"/>
          </w:tcPr>
          <w:p w:rsidR="00840E7B" w:rsidRPr="00D43C4A" w:rsidRDefault="00840E7B" w:rsidP="00840E7B">
            <w:pPr>
              <w:spacing w:before="12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10</w:t>
            </w:r>
          </w:p>
        </w:tc>
      </w:tr>
      <w:tr w:rsidR="00840E7B" w:rsidRPr="00D43C4A" w:rsidTr="00840E7B">
        <w:tc>
          <w:tcPr>
            <w:tcW w:w="1809" w:type="dxa"/>
            <w:vAlign w:val="center"/>
          </w:tcPr>
          <w:p w:rsidR="00840E7B" w:rsidRPr="00D43C4A" w:rsidRDefault="00840E7B" w:rsidP="00840E7B">
            <w:pPr>
              <w:spacing w:before="12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G</w:t>
            </w:r>
          </w:p>
        </w:tc>
        <w:tc>
          <w:tcPr>
            <w:tcW w:w="4395" w:type="dxa"/>
            <w:vAlign w:val="center"/>
          </w:tcPr>
          <w:p w:rsidR="00840E7B" w:rsidRPr="00D43C4A" w:rsidRDefault="00840E7B" w:rsidP="00840E7B">
            <w:pPr>
              <w:spacing w:before="12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Pasy: ruchu, dodatkowe, włączania i wyłączania, postojowe, jezdnie łącznic, utwardzone pobocza</w:t>
            </w:r>
          </w:p>
        </w:tc>
        <w:tc>
          <w:tcPr>
            <w:tcW w:w="3071" w:type="dxa"/>
            <w:vAlign w:val="center"/>
          </w:tcPr>
          <w:p w:rsidR="00840E7B" w:rsidRPr="00D43C4A" w:rsidRDefault="00840E7B" w:rsidP="00840E7B">
            <w:pPr>
              <w:spacing w:before="120" w:line="312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10</w:t>
            </w:r>
          </w:p>
        </w:tc>
      </w:tr>
      <w:tr w:rsidR="00840E7B" w:rsidRPr="00D43C4A" w:rsidTr="00840E7B">
        <w:tc>
          <w:tcPr>
            <w:tcW w:w="1809" w:type="dxa"/>
            <w:vAlign w:val="center"/>
          </w:tcPr>
          <w:p w:rsidR="00840E7B" w:rsidRPr="00D43C4A" w:rsidRDefault="00840E7B" w:rsidP="00840E7B">
            <w:pPr>
              <w:spacing w:before="120" w:line="312" w:lineRule="auto"/>
              <w:jc w:val="center"/>
              <w:rPr>
                <w:rFonts w:asciiTheme="minorHAnsi" w:hAnsiTheme="minorHAnsi"/>
                <w:b/>
              </w:rPr>
            </w:pPr>
            <w:r w:rsidRPr="00D43C4A">
              <w:rPr>
                <w:rFonts w:asciiTheme="minorHAnsi" w:hAnsiTheme="minorHAnsi"/>
                <w:b/>
              </w:rPr>
              <w:t>Z, L, D</w:t>
            </w:r>
          </w:p>
        </w:tc>
        <w:tc>
          <w:tcPr>
            <w:tcW w:w="4395" w:type="dxa"/>
            <w:vAlign w:val="center"/>
          </w:tcPr>
          <w:p w:rsidR="00840E7B" w:rsidRPr="00D43C4A" w:rsidRDefault="00840E7B" w:rsidP="00840E7B">
            <w:pPr>
              <w:spacing w:before="120" w:line="312" w:lineRule="auto"/>
              <w:jc w:val="center"/>
              <w:rPr>
                <w:rFonts w:asciiTheme="minorHAnsi" w:hAnsiTheme="minorHAnsi"/>
                <w:b/>
              </w:rPr>
            </w:pPr>
            <w:r w:rsidRPr="00D43C4A">
              <w:rPr>
                <w:rFonts w:asciiTheme="minorHAnsi" w:hAnsiTheme="minorHAnsi"/>
                <w:b/>
              </w:rPr>
              <w:t>Pasy ruchu</w:t>
            </w:r>
          </w:p>
        </w:tc>
        <w:tc>
          <w:tcPr>
            <w:tcW w:w="3071" w:type="dxa"/>
            <w:vAlign w:val="center"/>
          </w:tcPr>
          <w:p w:rsidR="00840E7B" w:rsidRPr="00D43C4A" w:rsidRDefault="00840E7B" w:rsidP="00840E7B">
            <w:pPr>
              <w:spacing w:before="120" w:line="312" w:lineRule="auto"/>
              <w:jc w:val="center"/>
              <w:rPr>
                <w:rFonts w:asciiTheme="minorHAnsi" w:hAnsiTheme="minorHAnsi"/>
                <w:b/>
              </w:rPr>
            </w:pPr>
            <w:r w:rsidRPr="00D43C4A">
              <w:rPr>
                <w:rFonts w:asciiTheme="minorHAnsi" w:hAnsiTheme="minorHAnsi"/>
                <w:b/>
              </w:rPr>
              <w:t>12</w:t>
            </w:r>
          </w:p>
        </w:tc>
      </w:tr>
    </w:tbl>
    <w:p w:rsidR="002027CE" w:rsidRPr="00D43C4A" w:rsidRDefault="00840E7B" w:rsidP="00840E7B">
      <w:pPr>
        <w:spacing w:before="240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Jeżeli nierówności są większe niż dopuszczalne, to należy wyrównać podłoże.</w:t>
      </w:r>
    </w:p>
    <w:p w:rsidR="002027CE" w:rsidRPr="00D43C4A" w:rsidRDefault="00840E7B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Rzędne wysokościowe podłoża oraz urządzeń usytuowanych w nawierzchni lub ją ogran</w:t>
      </w:r>
      <w:r w:rsidRPr="00D43C4A">
        <w:rPr>
          <w:rFonts w:asciiTheme="minorHAnsi" w:hAnsiTheme="minorHAnsi"/>
        </w:rPr>
        <w:t>iczających powinny być zgodne z D</w:t>
      </w:r>
      <w:r w:rsidR="002027CE" w:rsidRPr="00D43C4A">
        <w:rPr>
          <w:rFonts w:asciiTheme="minorHAnsi" w:hAnsiTheme="minorHAnsi"/>
        </w:rPr>
        <w:t xml:space="preserve">okumentacją </w:t>
      </w:r>
      <w:r w:rsidRPr="00D43C4A">
        <w:rPr>
          <w:rFonts w:asciiTheme="minorHAnsi" w:hAnsiTheme="minorHAnsi"/>
        </w:rPr>
        <w:t>P</w:t>
      </w:r>
      <w:r w:rsidR="002027CE" w:rsidRPr="00D43C4A">
        <w:rPr>
          <w:rFonts w:asciiTheme="minorHAnsi" w:hAnsiTheme="minorHAnsi"/>
        </w:rPr>
        <w:t>rojektową. Z podłoża powinien być zapewniony odpływ wody.</w:t>
      </w:r>
    </w:p>
    <w:p w:rsidR="002027CE" w:rsidRPr="00D43C4A" w:rsidRDefault="00840E7B" w:rsidP="00866C31">
      <w:pPr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Nierówności podłoża (w tym powierzchnię istniejącej warstwy ścieralnej) należy wyrównać p</w:t>
      </w:r>
      <w:r w:rsidRPr="00D43C4A">
        <w:rPr>
          <w:rFonts w:asciiTheme="minorHAnsi" w:hAnsiTheme="minorHAnsi"/>
        </w:rPr>
        <w:t xml:space="preserve">oprzez frezowanie lub wykonanie </w:t>
      </w:r>
      <w:r w:rsidR="002027CE" w:rsidRPr="00D43C4A">
        <w:rPr>
          <w:rFonts w:asciiTheme="minorHAnsi" w:hAnsiTheme="minorHAnsi"/>
        </w:rPr>
        <w:t>warstwy wyrównawczej.</w:t>
      </w:r>
    </w:p>
    <w:p w:rsidR="002027CE" w:rsidRPr="00D43C4A" w:rsidRDefault="00840E7B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Wykonane w podłożu łaty z materiału o mniejszej sztywności (np. łaty z asfaltu lanego w betonie asfaltowym) nale</w:t>
      </w:r>
      <w:r w:rsidRPr="00D43C4A">
        <w:rPr>
          <w:rFonts w:asciiTheme="minorHAnsi" w:hAnsiTheme="minorHAnsi"/>
        </w:rPr>
        <w:t xml:space="preserve">ży usunąć, a </w:t>
      </w:r>
      <w:r w:rsidR="002027CE" w:rsidRPr="00D43C4A">
        <w:rPr>
          <w:rFonts w:asciiTheme="minorHAnsi" w:hAnsiTheme="minorHAnsi"/>
        </w:rPr>
        <w:t>powstałe w ten sposób ubytki wypełnić materiałem o właściwościach zbliżonych do mater</w:t>
      </w:r>
      <w:r w:rsidRPr="00D43C4A">
        <w:rPr>
          <w:rFonts w:asciiTheme="minorHAnsi" w:hAnsiTheme="minorHAnsi"/>
        </w:rPr>
        <w:t xml:space="preserve">iału podstawowego (np. wypełnić </w:t>
      </w:r>
      <w:r w:rsidR="002027CE" w:rsidRPr="00D43C4A">
        <w:rPr>
          <w:rFonts w:asciiTheme="minorHAnsi" w:hAnsiTheme="minorHAnsi"/>
        </w:rPr>
        <w:t>betonem asfaltowym).</w:t>
      </w:r>
    </w:p>
    <w:p w:rsidR="002027CE" w:rsidRPr="00D43C4A" w:rsidRDefault="00840E7B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W celu polepszenia połączenia między warstwami technologicznymi nawierzchni powierzchnia podłoża powinna </w:t>
      </w:r>
      <w:r w:rsidRPr="00D43C4A">
        <w:rPr>
          <w:rFonts w:asciiTheme="minorHAnsi" w:hAnsiTheme="minorHAnsi"/>
        </w:rPr>
        <w:t xml:space="preserve">być w ocenie </w:t>
      </w:r>
      <w:r w:rsidR="002027CE" w:rsidRPr="00D43C4A">
        <w:rPr>
          <w:rFonts w:asciiTheme="minorHAnsi" w:hAnsiTheme="minorHAnsi"/>
        </w:rPr>
        <w:t>wizualnej chropowata.</w:t>
      </w:r>
    </w:p>
    <w:p w:rsidR="002027CE" w:rsidRPr="00D43C4A" w:rsidRDefault="00840E7B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Szerokie szczeliny w podłożu należy wypełnić odpowiednim materiałem, np. zalewami drogowymi w</w:t>
      </w:r>
      <w:r w:rsidR="000A04F9">
        <w:rPr>
          <w:rFonts w:asciiTheme="minorHAnsi" w:hAnsiTheme="minorHAnsi"/>
        </w:rPr>
        <w:t>g</w:t>
      </w:r>
      <w:r w:rsidR="000A04F9">
        <w:rPr>
          <w:rFonts w:asciiTheme="minorHAnsi" w:hAnsiTheme="minorHAnsi"/>
        </w:rPr>
        <w:br/>
      </w:r>
      <w:r w:rsidR="002027CE" w:rsidRPr="000A04F9">
        <w:rPr>
          <w:rFonts w:asciiTheme="minorHAnsi" w:hAnsiTheme="minorHAnsi"/>
        </w:rPr>
        <w:t>PN-EN 14188-1</w:t>
      </w:r>
      <w:r w:rsidR="000A04F9">
        <w:rPr>
          <w:rFonts w:asciiTheme="minorHAnsi" w:hAnsiTheme="minorHAnsi"/>
        </w:rPr>
        <w:t xml:space="preserve"> [</w:t>
      </w:r>
      <w:r w:rsidR="00072E8F">
        <w:rPr>
          <w:rFonts w:asciiTheme="minorHAnsi" w:hAnsiTheme="minorHAnsi"/>
        </w:rPr>
        <w:t>60</w:t>
      </w:r>
      <w:r w:rsidR="000A04F9">
        <w:rPr>
          <w:rFonts w:asciiTheme="minorHAnsi" w:hAnsiTheme="minorHAnsi"/>
        </w:rPr>
        <w:t>]</w:t>
      </w:r>
      <w:r w:rsidR="002027CE" w:rsidRPr="000A04F9">
        <w:rPr>
          <w:rFonts w:asciiTheme="minorHAnsi" w:hAnsiTheme="minorHAnsi"/>
        </w:rPr>
        <w:t xml:space="preserve"> lub</w:t>
      </w:r>
      <w:r w:rsidRPr="000A04F9">
        <w:rPr>
          <w:rFonts w:asciiTheme="minorHAnsi" w:hAnsiTheme="minorHAnsi"/>
        </w:rPr>
        <w:t xml:space="preserve"> </w:t>
      </w:r>
      <w:r w:rsidR="002027CE" w:rsidRPr="000A04F9">
        <w:rPr>
          <w:rFonts w:asciiTheme="minorHAnsi" w:hAnsiTheme="minorHAnsi"/>
        </w:rPr>
        <w:t>PN-EN 14188-2</w:t>
      </w:r>
      <w:r w:rsidR="000A04F9">
        <w:rPr>
          <w:rFonts w:asciiTheme="minorHAnsi" w:hAnsiTheme="minorHAnsi"/>
        </w:rPr>
        <w:t xml:space="preserve"> [</w:t>
      </w:r>
      <w:r w:rsidR="00072E8F">
        <w:rPr>
          <w:rFonts w:asciiTheme="minorHAnsi" w:hAnsiTheme="minorHAnsi"/>
        </w:rPr>
        <w:t>61</w:t>
      </w:r>
      <w:r w:rsidR="000A04F9">
        <w:rPr>
          <w:rFonts w:asciiTheme="minorHAnsi" w:hAnsiTheme="minorHAnsi"/>
        </w:rPr>
        <w:t>]</w:t>
      </w:r>
      <w:r w:rsidR="002027CE" w:rsidRPr="00D43C4A">
        <w:rPr>
          <w:rFonts w:asciiTheme="minorHAnsi" w:hAnsiTheme="minorHAnsi"/>
        </w:rPr>
        <w:t xml:space="preserve"> albo innymi materiałami według norm lub aprobat technicznych.</w:t>
      </w:r>
    </w:p>
    <w:p w:rsidR="002027CE" w:rsidRPr="00D43C4A" w:rsidRDefault="00840E7B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Na podłożu wykazującym zniszczenia w postaci siatki spękań zmęczeniowych lub spękań pop</w:t>
      </w:r>
      <w:r w:rsidRPr="00D43C4A">
        <w:rPr>
          <w:rFonts w:asciiTheme="minorHAnsi" w:hAnsiTheme="minorHAnsi"/>
        </w:rPr>
        <w:t xml:space="preserve">rzecznych zaleca się stosowanie </w:t>
      </w:r>
      <w:r w:rsidR="002027CE" w:rsidRPr="00D43C4A">
        <w:rPr>
          <w:rFonts w:asciiTheme="minorHAnsi" w:hAnsiTheme="minorHAnsi"/>
        </w:rPr>
        <w:t xml:space="preserve">membrany </w:t>
      </w:r>
      <w:proofErr w:type="spellStart"/>
      <w:r w:rsidR="002027CE" w:rsidRPr="00D43C4A">
        <w:rPr>
          <w:rFonts w:asciiTheme="minorHAnsi" w:hAnsiTheme="minorHAnsi"/>
        </w:rPr>
        <w:t>przeciwspękaniowej</w:t>
      </w:r>
      <w:proofErr w:type="spellEnd"/>
      <w:r w:rsidR="002027CE" w:rsidRPr="00D43C4A">
        <w:rPr>
          <w:rFonts w:asciiTheme="minorHAnsi" w:hAnsiTheme="minorHAnsi"/>
        </w:rPr>
        <w:t xml:space="preserve">, np. mieszanki mineralno-asfaltowej, warstwy SAMI lub </w:t>
      </w:r>
      <w:r w:rsidRPr="00D43C4A">
        <w:rPr>
          <w:rFonts w:asciiTheme="minorHAnsi" w:hAnsiTheme="minorHAnsi"/>
        </w:rPr>
        <w:t xml:space="preserve">z </w:t>
      </w:r>
      <w:proofErr w:type="spellStart"/>
      <w:r w:rsidRPr="00D43C4A">
        <w:rPr>
          <w:rFonts w:asciiTheme="minorHAnsi" w:hAnsiTheme="minorHAnsi"/>
        </w:rPr>
        <w:t>geosyntetyków</w:t>
      </w:r>
      <w:proofErr w:type="spellEnd"/>
      <w:r w:rsidRPr="00D43C4A">
        <w:rPr>
          <w:rFonts w:asciiTheme="minorHAnsi" w:hAnsiTheme="minorHAnsi"/>
        </w:rPr>
        <w:t xml:space="preserve"> według norm lub </w:t>
      </w:r>
      <w:r w:rsidR="002027CE" w:rsidRPr="00D43C4A">
        <w:rPr>
          <w:rFonts w:asciiTheme="minorHAnsi" w:hAnsiTheme="minorHAnsi"/>
        </w:rPr>
        <w:t>aprobat technicznych.</w:t>
      </w:r>
    </w:p>
    <w:p w:rsidR="002027CE" w:rsidRPr="00D43C4A" w:rsidRDefault="002027CE" w:rsidP="00840E7B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lastRenderedPageBreak/>
        <w:t>Próba technologiczna</w:t>
      </w:r>
    </w:p>
    <w:p w:rsidR="002027CE" w:rsidRPr="00D43C4A" w:rsidRDefault="005D3E90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Wykonawca przed przystąpieniem do produkcji mieszanki jest zobowiązany do przeprowadzenia w obecności In</w:t>
      </w:r>
      <w:r w:rsidR="00840E7B" w:rsidRPr="00D43C4A">
        <w:rPr>
          <w:rFonts w:asciiTheme="minorHAnsi" w:hAnsiTheme="minorHAnsi"/>
        </w:rPr>
        <w:t xml:space="preserve">żyniera </w:t>
      </w:r>
      <w:r w:rsidR="002027CE" w:rsidRPr="00D43C4A">
        <w:rPr>
          <w:rFonts w:asciiTheme="minorHAnsi" w:hAnsiTheme="minorHAnsi"/>
        </w:rPr>
        <w:t>próby technologicznej, która ma na celu sprawdzenie zgodności właściw</w:t>
      </w:r>
      <w:r w:rsidR="000A04F9">
        <w:rPr>
          <w:rFonts w:asciiTheme="minorHAnsi" w:hAnsiTheme="minorHAnsi"/>
        </w:rPr>
        <w:t>ości wyprodukowanej mieszanki z </w:t>
      </w:r>
      <w:r w:rsidR="002027CE" w:rsidRPr="00D43C4A">
        <w:rPr>
          <w:rFonts w:asciiTheme="minorHAnsi" w:hAnsiTheme="minorHAnsi"/>
        </w:rPr>
        <w:t>receptą. W</w:t>
      </w:r>
      <w:r w:rsidR="00840E7B" w:rsidRPr="00D43C4A">
        <w:rPr>
          <w:rFonts w:asciiTheme="minorHAnsi" w:hAnsiTheme="minorHAnsi"/>
        </w:rPr>
        <w:t xml:space="preserve"> </w:t>
      </w:r>
      <w:r w:rsidR="002027CE" w:rsidRPr="00D43C4A">
        <w:rPr>
          <w:rFonts w:asciiTheme="minorHAnsi" w:hAnsiTheme="minorHAnsi"/>
        </w:rPr>
        <w:t>tym celu należy zaprogramować otaczarkę zgodnie z</w:t>
      </w:r>
      <w:r w:rsidRPr="00D43C4A">
        <w:rPr>
          <w:rFonts w:asciiTheme="minorHAnsi" w:hAnsiTheme="minorHAnsi"/>
        </w:rPr>
        <w:t> </w:t>
      </w:r>
      <w:r w:rsidR="002027CE" w:rsidRPr="00D43C4A">
        <w:rPr>
          <w:rFonts w:asciiTheme="minorHAnsi" w:hAnsiTheme="minorHAnsi"/>
        </w:rPr>
        <w:t>receptą roboczą i w cyklu automat</w:t>
      </w:r>
      <w:r w:rsidR="00840E7B" w:rsidRPr="00D43C4A">
        <w:rPr>
          <w:rFonts w:asciiTheme="minorHAnsi" w:hAnsiTheme="minorHAnsi"/>
        </w:rPr>
        <w:t xml:space="preserve">ycznym produkować mieszankę. Do </w:t>
      </w:r>
      <w:r w:rsidR="002027CE" w:rsidRPr="00D43C4A">
        <w:rPr>
          <w:rFonts w:asciiTheme="minorHAnsi" w:hAnsiTheme="minorHAnsi"/>
        </w:rPr>
        <w:t>badań należy pobrać mieszankę wyprodukowaną po ustabilizowaniu się pracy otaczarki.</w:t>
      </w:r>
    </w:p>
    <w:p w:rsidR="002027CE" w:rsidRPr="00D43C4A" w:rsidRDefault="00840E7B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Nie dopuszcza się oceniania dokładności pracy otaczarki oraz prawidłowości składu mieszan</w:t>
      </w:r>
      <w:r w:rsidRPr="00D43C4A">
        <w:rPr>
          <w:rFonts w:asciiTheme="minorHAnsi" w:hAnsiTheme="minorHAnsi"/>
        </w:rPr>
        <w:t xml:space="preserve">ki mineralnej na podstawie tzw. </w:t>
      </w:r>
      <w:r w:rsidR="002027CE" w:rsidRPr="00D43C4A">
        <w:rPr>
          <w:rFonts w:asciiTheme="minorHAnsi" w:hAnsiTheme="minorHAnsi"/>
        </w:rPr>
        <w:t xml:space="preserve">suchego </w:t>
      </w:r>
      <w:proofErr w:type="spellStart"/>
      <w:r w:rsidR="002027CE" w:rsidRPr="00D43C4A">
        <w:rPr>
          <w:rFonts w:asciiTheme="minorHAnsi" w:hAnsiTheme="minorHAnsi"/>
        </w:rPr>
        <w:t>zarobu</w:t>
      </w:r>
      <w:proofErr w:type="spellEnd"/>
      <w:r w:rsidR="002027CE" w:rsidRPr="00D43C4A">
        <w:rPr>
          <w:rFonts w:asciiTheme="minorHAnsi" w:hAnsiTheme="minorHAnsi"/>
        </w:rPr>
        <w:t>, z uwagi na możliwą segregację kruszywa.</w:t>
      </w:r>
    </w:p>
    <w:p w:rsidR="002027CE" w:rsidRPr="00D43C4A" w:rsidRDefault="00840E7B" w:rsidP="00DD55D2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Mieszankę wyprodukowaną po ustabilizowaniu się pracy otaczarki należy zgromadzić w sil</w:t>
      </w:r>
      <w:r w:rsidRPr="00D43C4A">
        <w:rPr>
          <w:rFonts w:asciiTheme="minorHAnsi" w:hAnsiTheme="minorHAnsi"/>
        </w:rPr>
        <w:t xml:space="preserve">osie lub załadować na samochód. </w:t>
      </w:r>
      <w:r w:rsidR="002027CE" w:rsidRPr="00D43C4A">
        <w:rPr>
          <w:rFonts w:asciiTheme="minorHAnsi" w:hAnsiTheme="minorHAnsi"/>
        </w:rPr>
        <w:t xml:space="preserve">Próbki do badań należy pobierać ze skrzyni samochodu zgodnie z metodą określoną w </w:t>
      </w:r>
      <w:r w:rsidR="002027CE" w:rsidRPr="000A04F9">
        <w:rPr>
          <w:rFonts w:asciiTheme="minorHAnsi" w:hAnsiTheme="minorHAnsi"/>
        </w:rPr>
        <w:t>PN-EN 12697-27</w:t>
      </w:r>
      <w:r w:rsidR="000A04F9">
        <w:rPr>
          <w:rFonts w:asciiTheme="minorHAnsi" w:hAnsiTheme="minorHAnsi"/>
        </w:rPr>
        <w:t xml:space="preserve"> [</w:t>
      </w:r>
      <w:r w:rsidR="00072E8F">
        <w:rPr>
          <w:rFonts w:asciiTheme="minorHAnsi" w:hAnsiTheme="minorHAnsi"/>
        </w:rPr>
        <w:t>39</w:t>
      </w:r>
      <w:r w:rsidR="000A04F9">
        <w:rPr>
          <w:rFonts w:asciiTheme="minorHAnsi" w:hAnsiTheme="minorHAnsi"/>
        </w:rPr>
        <w:t>]</w:t>
      </w:r>
      <w:r w:rsidR="002027CE" w:rsidRPr="00D43C4A">
        <w:rPr>
          <w:rFonts w:asciiTheme="minorHAnsi" w:hAnsiTheme="minorHAnsi"/>
        </w:rPr>
        <w:t>.</w:t>
      </w:r>
    </w:p>
    <w:p w:rsidR="002027CE" w:rsidRPr="00D43C4A" w:rsidRDefault="00840E7B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Na podstawie uzyskanych wyników </w:t>
      </w:r>
      <w:r w:rsidR="005D3E90" w:rsidRPr="00D43C4A">
        <w:rPr>
          <w:rFonts w:asciiTheme="minorHAnsi" w:hAnsiTheme="minorHAnsi"/>
        </w:rPr>
        <w:t>Inżynier</w:t>
      </w:r>
      <w:r w:rsidR="002027CE" w:rsidRPr="00D43C4A">
        <w:rPr>
          <w:rFonts w:asciiTheme="minorHAnsi" w:hAnsiTheme="minorHAnsi"/>
        </w:rPr>
        <w:t xml:space="preserve"> podejmuje decyzję o wykonaniu odcinka próbnego.</w:t>
      </w:r>
    </w:p>
    <w:p w:rsidR="002027CE" w:rsidRPr="00D43C4A" w:rsidRDefault="002027CE" w:rsidP="00840E7B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Odcinek próbny</w:t>
      </w:r>
    </w:p>
    <w:p w:rsidR="002027CE" w:rsidRPr="00D43C4A" w:rsidRDefault="005D3E90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Przed przystąpieniem do wykonania warstwy wiążącej z betonu asfaltowego Wykonawc</w:t>
      </w:r>
      <w:r w:rsidRPr="00D43C4A">
        <w:rPr>
          <w:rFonts w:asciiTheme="minorHAnsi" w:hAnsiTheme="minorHAnsi"/>
        </w:rPr>
        <w:t xml:space="preserve">a wykona odcinek próbny celem </w:t>
      </w:r>
      <w:r w:rsidR="002027CE" w:rsidRPr="00D43C4A">
        <w:rPr>
          <w:rFonts w:asciiTheme="minorHAnsi" w:hAnsiTheme="minorHAnsi"/>
        </w:rPr>
        <w:t>uściślenia organizacji wytwarzania i układania oraz ustalenia warunków zagęszczania.</w:t>
      </w:r>
    </w:p>
    <w:p w:rsidR="002027CE" w:rsidRPr="00D43C4A" w:rsidRDefault="005D3E90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Odcinek próbny powinien być zlokalizowany w miejscu uzgodnionym z </w:t>
      </w:r>
      <w:r w:rsidRPr="00D43C4A">
        <w:rPr>
          <w:rFonts w:asciiTheme="minorHAnsi" w:hAnsiTheme="minorHAnsi"/>
        </w:rPr>
        <w:t xml:space="preserve">Inżynierem. Na odcinku próbnym Wykonawca </w:t>
      </w:r>
      <w:r w:rsidR="002027CE" w:rsidRPr="00D43C4A">
        <w:rPr>
          <w:rFonts w:asciiTheme="minorHAnsi" w:hAnsiTheme="minorHAnsi"/>
        </w:rPr>
        <w:t>powinien użyć takich materiałów oraz sprzętu jakie zamierza stosować do wykonania warstwy.</w:t>
      </w:r>
    </w:p>
    <w:p w:rsidR="002027CE" w:rsidRPr="00D43C4A" w:rsidRDefault="005D3E90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Wykonawca może przystąpić do realizacji robót po zaakceptowaniu przez </w:t>
      </w:r>
      <w:r w:rsidRPr="00D43C4A">
        <w:rPr>
          <w:rFonts w:asciiTheme="minorHAnsi" w:hAnsiTheme="minorHAnsi"/>
        </w:rPr>
        <w:t>Inż</w:t>
      </w:r>
      <w:r w:rsidR="000A04F9">
        <w:rPr>
          <w:rFonts w:asciiTheme="minorHAnsi" w:hAnsiTheme="minorHAnsi"/>
        </w:rPr>
        <w:t>yniera technologii wbudowania i </w:t>
      </w:r>
      <w:r w:rsidR="002027CE" w:rsidRPr="00D43C4A">
        <w:rPr>
          <w:rFonts w:asciiTheme="minorHAnsi" w:hAnsiTheme="minorHAnsi"/>
        </w:rPr>
        <w:t>zagęszczania oraz wyników z odcinka próbnego.</w:t>
      </w:r>
    </w:p>
    <w:p w:rsidR="002027CE" w:rsidRPr="00D43C4A" w:rsidRDefault="002027CE" w:rsidP="005D3E90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 xml:space="preserve">Połączenie </w:t>
      </w:r>
      <w:proofErr w:type="spellStart"/>
      <w:r w:rsidRPr="00D43C4A">
        <w:rPr>
          <w:rFonts w:asciiTheme="minorHAnsi" w:hAnsiTheme="minorHAnsi"/>
        </w:rPr>
        <w:t>międzywarstwowe</w:t>
      </w:r>
      <w:proofErr w:type="spellEnd"/>
    </w:p>
    <w:p w:rsidR="002027CE" w:rsidRPr="00D43C4A" w:rsidRDefault="005D3E90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Uzyskanie wymaganej trwałości nawierzchni jest uzależnione od zapewnienia połączenia międ</w:t>
      </w:r>
      <w:r w:rsidRPr="00D43C4A">
        <w:rPr>
          <w:rFonts w:asciiTheme="minorHAnsi" w:hAnsiTheme="minorHAnsi"/>
        </w:rPr>
        <w:t xml:space="preserve">zy warstwami i ich współpracy w </w:t>
      </w:r>
      <w:r w:rsidR="002027CE" w:rsidRPr="00D43C4A">
        <w:rPr>
          <w:rFonts w:asciiTheme="minorHAnsi" w:hAnsiTheme="minorHAnsi"/>
        </w:rPr>
        <w:t>przenoszeniu obciążenia nawierzchni ruchem.</w:t>
      </w:r>
    </w:p>
    <w:p w:rsidR="002027CE" w:rsidRPr="00D43C4A" w:rsidRDefault="005D3E90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Podłoże powinno być skropione lepiszczem. Ma to na celu zwiększenie połączenia między war</w:t>
      </w:r>
      <w:r w:rsidRPr="00D43C4A">
        <w:rPr>
          <w:rFonts w:asciiTheme="minorHAnsi" w:hAnsiTheme="minorHAnsi"/>
        </w:rPr>
        <w:t xml:space="preserve">stwami konstrukcyjnymi oraz </w:t>
      </w:r>
      <w:r w:rsidR="002027CE" w:rsidRPr="00D43C4A">
        <w:rPr>
          <w:rFonts w:asciiTheme="minorHAnsi" w:hAnsiTheme="minorHAnsi"/>
        </w:rPr>
        <w:t>zabezpieczenie przed wnikaniem i zaleganiem wody między warstwami.</w:t>
      </w:r>
    </w:p>
    <w:p w:rsidR="002027CE" w:rsidRPr="00D43C4A" w:rsidRDefault="005D3E90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Skropienie lepiszczem podłoża (np. podbudowa </w:t>
      </w:r>
      <w:r w:rsidR="00DD55D2">
        <w:rPr>
          <w:rFonts w:asciiTheme="minorHAnsi" w:hAnsiTheme="minorHAnsi"/>
        </w:rPr>
        <w:t>z kruszywa stabilizowanego mechanicznie</w:t>
      </w:r>
      <w:r w:rsidR="002027CE" w:rsidRPr="00D43C4A">
        <w:rPr>
          <w:rFonts w:asciiTheme="minorHAnsi" w:hAnsiTheme="minorHAnsi"/>
        </w:rPr>
        <w:t>), przed ułożeniem warstwy wiążąc</w:t>
      </w:r>
      <w:r w:rsidRPr="00D43C4A">
        <w:rPr>
          <w:rFonts w:asciiTheme="minorHAnsi" w:hAnsiTheme="minorHAnsi"/>
        </w:rPr>
        <w:t>ej z</w:t>
      </w:r>
      <w:r w:rsidR="003C0020" w:rsidRPr="00D43C4A">
        <w:rPr>
          <w:rFonts w:asciiTheme="minorHAnsi" w:hAnsiTheme="minorHAnsi"/>
        </w:rPr>
        <w:t> </w:t>
      </w:r>
      <w:r w:rsidRPr="00D43C4A">
        <w:rPr>
          <w:rFonts w:asciiTheme="minorHAnsi" w:hAnsiTheme="minorHAnsi"/>
        </w:rPr>
        <w:t xml:space="preserve">betonu asfaltowego powinno </w:t>
      </w:r>
      <w:r w:rsidR="002027CE" w:rsidRPr="00D43C4A">
        <w:rPr>
          <w:rFonts w:asciiTheme="minorHAnsi" w:hAnsiTheme="minorHAnsi"/>
        </w:rPr>
        <w:t>być wykonane w ilości podanej w przeliczeniu na pozostałe lepiszcze, tj.</w:t>
      </w:r>
      <w:r w:rsidRPr="00D43C4A">
        <w:rPr>
          <w:rFonts w:asciiTheme="minorHAnsi" w:hAnsiTheme="minorHAnsi"/>
        </w:rPr>
        <w:t> </w:t>
      </w:r>
      <w:r w:rsidR="002027CE" w:rsidRPr="00D43C4A">
        <w:rPr>
          <w:rFonts w:asciiTheme="minorHAnsi" w:hAnsiTheme="minorHAnsi"/>
        </w:rPr>
        <w:t>0,</w:t>
      </w:r>
      <w:r w:rsidR="00DD55D2">
        <w:rPr>
          <w:rFonts w:asciiTheme="minorHAnsi" w:hAnsiTheme="minorHAnsi"/>
        </w:rPr>
        <w:t>5</w:t>
      </w:r>
      <w:r w:rsidR="002027CE" w:rsidRPr="00D43C4A">
        <w:rPr>
          <w:rFonts w:asciiTheme="minorHAnsi" w:hAnsiTheme="minorHAnsi"/>
        </w:rPr>
        <w:t xml:space="preserve"> ÷ 0,</w:t>
      </w:r>
      <w:r w:rsidR="00DD55D2">
        <w:rPr>
          <w:rFonts w:asciiTheme="minorHAnsi" w:hAnsiTheme="minorHAnsi"/>
        </w:rPr>
        <w:t>7</w:t>
      </w:r>
      <w:r w:rsidR="002027CE" w:rsidRPr="00D43C4A">
        <w:rPr>
          <w:rFonts w:asciiTheme="minorHAnsi" w:hAnsiTheme="minorHAnsi"/>
        </w:rPr>
        <w:t xml:space="preserve"> kg/m</w:t>
      </w:r>
      <w:r w:rsidR="002027CE" w:rsidRPr="00D43C4A">
        <w:rPr>
          <w:rFonts w:asciiTheme="minorHAnsi" w:hAnsiTheme="minorHAnsi"/>
          <w:vertAlign w:val="superscript"/>
        </w:rPr>
        <w:t>2</w:t>
      </w:r>
      <w:r w:rsidR="002027CE" w:rsidRPr="00D43C4A">
        <w:rPr>
          <w:rFonts w:asciiTheme="minorHAnsi" w:hAnsiTheme="minorHAnsi"/>
        </w:rPr>
        <w:t>, przy czym:</w:t>
      </w:r>
    </w:p>
    <w:p w:rsidR="002027CE" w:rsidRPr="00D43C4A" w:rsidRDefault="002027CE" w:rsidP="000A04F9">
      <w:pPr>
        <w:pStyle w:val="Akapitzlist"/>
        <w:numPr>
          <w:ilvl w:val="0"/>
          <w:numId w:val="6"/>
        </w:numPr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>zaleca się stosować emulsję modyfikowaną polimerem,</w:t>
      </w:r>
    </w:p>
    <w:p w:rsidR="002027CE" w:rsidRPr="00D43C4A" w:rsidRDefault="002027CE" w:rsidP="005D3E90">
      <w:pPr>
        <w:pStyle w:val="Akapitzlist"/>
        <w:numPr>
          <w:ilvl w:val="0"/>
          <w:numId w:val="6"/>
        </w:numPr>
        <w:rPr>
          <w:rFonts w:asciiTheme="minorHAnsi" w:hAnsiTheme="minorHAnsi"/>
        </w:rPr>
      </w:pPr>
      <w:r w:rsidRPr="00D43C4A">
        <w:rPr>
          <w:rFonts w:asciiTheme="minorHAnsi" w:hAnsiTheme="minorHAnsi"/>
        </w:rPr>
        <w:t>ilość emulsji należy dobrać z uwzględnieniem stanu podłoża oraz porowatości mieszanki ; jeśli</w:t>
      </w:r>
      <w:r w:rsidR="005D3E90" w:rsidRPr="00D43C4A">
        <w:rPr>
          <w:rFonts w:asciiTheme="minorHAnsi" w:hAnsiTheme="minorHAnsi"/>
        </w:rPr>
        <w:t xml:space="preserve"> mieszanka ma większą zawartość </w:t>
      </w:r>
      <w:r w:rsidRPr="00D43C4A">
        <w:rPr>
          <w:rFonts w:asciiTheme="minorHAnsi" w:hAnsiTheme="minorHAnsi"/>
        </w:rPr>
        <w:t>wolnych przestrzeni, to należy użyć większą ilość lepiszcza do skropienia, które po ułożeniu warstwy ścieralnej uszczelni ją.</w:t>
      </w:r>
    </w:p>
    <w:p w:rsidR="002027CE" w:rsidRPr="00D43C4A" w:rsidRDefault="005D3E90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Skrapianie podłoża należy wykonywać równomiernie stosując rampy do skrapiania, np. skrap</w:t>
      </w:r>
      <w:r w:rsidRPr="00D43C4A">
        <w:rPr>
          <w:rFonts w:asciiTheme="minorHAnsi" w:hAnsiTheme="minorHAnsi"/>
        </w:rPr>
        <w:t xml:space="preserve">iarki do lepiszczy asfaltowych. </w:t>
      </w:r>
      <w:r w:rsidR="002027CE" w:rsidRPr="00D43C4A">
        <w:rPr>
          <w:rFonts w:asciiTheme="minorHAnsi" w:hAnsiTheme="minorHAnsi"/>
        </w:rPr>
        <w:t>Dopuszcza się skrapianie ręczne lancą w miejscach trudno dostępnych (np. ścieki uliczne) oraz</w:t>
      </w:r>
      <w:r w:rsidRPr="00D43C4A">
        <w:rPr>
          <w:rFonts w:asciiTheme="minorHAnsi" w:hAnsiTheme="minorHAnsi"/>
        </w:rPr>
        <w:t xml:space="preserve"> przy urządzeniach usytuowanych </w:t>
      </w:r>
      <w:r w:rsidR="002027CE" w:rsidRPr="00D43C4A">
        <w:rPr>
          <w:rFonts w:asciiTheme="minorHAnsi" w:hAnsiTheme="minorHAnsi"/>
        </w:rPr>
        <w:t>w nawierzchni lub ją ograniczających. W razie potrzeby urządzenia te należy zabezpieczy</w:t>
      </w:r>
      <w:r w:rsidRPr="00D43C4A">
        <w:rPr>
          <w:rFonts w:asciiTheme="minorHAnsi" w:hAnsiTheme="minorHAnsi"/>
        </w:rPr>
        <w:t xml:space="preserve">ć przed zabrudzeniem. Skropione </w:t>
      </w:r>
      <w:r w:rsidR="002027CE" w:rsidRPr="00D43C4A">
        <w:rPr>
          <w:rFonts w:asciiTheme="minorHAnsi" w:hAnsiTheme="minorHAnsi"/>
        </w:rPr>
        <w:t>podłoże należy wyłączyć z ruchu publicznego przez zmianę organizacji ruchu.</w:t>
      </w:r>
    </w:p>
    <w:p w:rsidR="002027CE" w:rsidRPr="00D43C4A" w:rsidRDefault="005D3E90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W wypadku stosowania emulsji asfaltowej podłoże powinno być skropione 0,5 h przed układaniem warstwy asfaltowej w celu</w:t>
      </w:r>
      <w:r w:rsidRPr="00D43C4A">
        <w:rPr>
          <w:rFonts w:asciiTheme="minorHAnsi" w:hAnsiTheme="minorHAnsi"/>
        </w:rPr>
        <w:t xml:space="preserve"> </w:t>
      </w:r>
      <w:r w:rsidR="002027CE" w:rsidRPr="00D43C4A">
        <w:rPr>
          <w:rFonts w:asciiTheme="minorHAnsi" w:hAnsiTheme="minorHAnsi"/>
        </w:rPr>
        <w:t>odparowania wody.</w:t>
      </w:r>
    </w:p>
    <w:p w:rsidR="002027CE" w:rsidRPr="00D43C4A" w:rsidRDefault="005D3E90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Czas ten nie dotyczy skrapiania rampą zamontowaną na rozkładarce.</w:t>
      </w:r>
    </w:p>
    <w:p w:rsidR="002027CE" w:rsidRPr="00D43C4A" w:rsidRDefault="002027CE" w:rsidP="003C0020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lastRenderedPageBreak/>
        <w:t>Wbudowanie mieszanki mineralno-asfaltowej</w:t>
      </w:r>
    </w:p>
    <w:p w:rsidR="002027CE" w:rsidRPr="00D43C4A" w:rsidRDefault="003C0020" w:rsidP="000A04F9">
      <w:pPr>
        <w:ind w:right="-115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Mieszankę mineralno-asfaltową można wbudowywać na podłożu przygotowanym zgodnie z</w:t>
      </w:r>
      <w:r w:rsidRPr="00D43C4A">
        <w:rPr>
          <w:rFonts w:asciiTheme="minorHAnsi" w:hAnsiTheme="minorHAnsi"/>
        </w:rPr>
        <w:t> </w:t>
      </w:r>
      <w:r w:rsidR="002027CE" w:rsidRPr="00D43C4A">
        <w:rPr>
          <w:rFonts w:asciiTheme="minorHAnsi" w:hAnsiTheme="minorHAnsi"/>
        </w:rPr>
        <w:t>zapisami w p</w:t>
      </w:r>
      <w:r w:rsidR="000A04F9">
        <w:rPr>
          <w:rFonts w:asciiTheme="minorHAnsi" w:hAnsiTheme="minorHAnsi"/>
        </w:rPr>
        <w:t>kt.</w:t>
      </w:r>
      <w:r w:rsidR="002027CE" w:rsidRPr="00D43C4A">
        <w:rPr>
          <w:rFonts w:asciiTheme="minorHAnsi" w:hAnsiTheme="minorHAnsi"/>
        </w:rPr>
        <w:t xml:space="preserve"> 5.4 i 5.7.</w:t>
      </w:r>
    </w:p>
    <w:p w:rsidR="002027CE" w:rsidRPr="00D43C4A" w:rsidRDefault="003C0020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Temperatura podłoża pod rozkładaną warstwę nie może być niższa niż +5</w:t>
      </w:r>
      <w:r w:rsidRPr="00D43C4A">
        <w:rPr>
          <w:rFonts w:asciiTheme="minorHAnsi" w:hAnsiTheme="minorHAnsi"/>
        </w:rPr>
        <w:t>°</w:t>
      </w:r>
      <w:r w:rsidR="002027CE" w:rsidRPr="00D43C4A">
        <w:rPr>
          <w:rFonts w:asciiTheme="minorHAnsi" w:hAnsiTheme="minorHAnsi"/>
        </w:rPr>
        <w:t>C.</w:t>
      </w:r>
    </w:p>
    <w:p w:rsidR="002027CE" w:rsidRPr="00D43C4A" w:rsidRDefault="003C0020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Transport mieszanki mineralno-asfaltowej asfaltowej powinien być zgodny z zaleceniami podanymi w p</w:t>
      </w:r>
      <w:r w:rsidR="000A04F9">
        <w:rPr>
          <w:rFonts w:asciiTheme="minorHAnsi" w:hAnsiTheme="minorHAnsi"/>
        </w:rPr>
        <w:t>kt.</w:t>
      </w:r>
      <w:r w:rsidR="002027CE" w:rsidRPr="00D43C4A">
        <w:rPr>
          <w:rFonts w:asciiTheme="minorHAnsi" w:hAnsiTheme="minorHAnsi"/>
        </w:rPr>
        <w:t xml:space="preserve"> 4.2.</w:t>
      </w:r>
    </w:p>
    <w:p w:rsidR="002027CE" w:rsidRPr="00D43C4A" w:rsidRDefault="003C0020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Mieszankę mineralno-asfaltową asfaltową należy wbudowywać w odpowiednich warunkach atmosferycznych.</w:t>
      </w:r>
    </w:p>
    <w:p w:rsidR="002027CE" w:rsidRPr="00D43C4A" w:rsidRDefault="003C0020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Temperatura otoczenia w ciągu doby nie powinna być niższa od temperatury podanej w </w:t>
      </w:r>
      <w:r w:rsidRPr="00D43C4A">
        <w:rPr>
          <w:rFonts w:asciiTheme="minorHAnsi" w:hAnsiTheme="minorHAnsi"/>
        </w:rPr>
        <w:t xml:space="preserve">Tab.8. Temperatura otoczenia </w:t>
      </w:r>
      <w:r w:rsidR="002027CE" w:rsidRPr="00D43C4A">
        <w:rPr>
          <w:rFonts w:asciiTheme="minorHAnsi" w:hAnsiTheme="minorHAnsi"/>
        </w:rPr>
        <w:t>może być niższa w wypadku stosowania ogrzewania podłoża. Nie dopuszcza się układania</w:t>
      </w:r>
      <w:r w:rsidRPr="00D43C4A">
        <w:rPr>
          <w:rFonts w:asciiTheme="minorHAnsi" w:hAnsiTheme="minorHAnsi"/>
        </w:rPr>
        <w:t xml:space="preserve"> mieszanki mineralno-asfaltowej </w:t>
      </w:r>
      <w:r w:rsidR="002027CE" w:rsidRPr="00D43C4A">
        <w:rPr>
          <w:rFonts w:asciiTheme="minorHAnsi" w:hAnsiTheme="minorHAnsi"/>
        </w:rPr>
        <w:t>podczas silnego wiatru (V &gt; 16 m/s).</w:t>
      </w:r>
    </w:p>
    <w:p w:rsidR="002027CE" w:rsidRPr="00D43C4A" w:rsidRDefault="003C0020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W wypadku stosowania mieszanek mineralno-asfaltowych z dodatkiem obniżającym tem</w:t>
      </w:r>
      <w:r w:rsidRPr="00D43C4A">
        <w:rPr>
          <w:rFonts w:asciiTheme="minorHAnsi" w:hAnsiTheme="minorHAnsi"/>
        </w:rPr>
        <w:t>peraturę miesza</w:t>
      </w:r>
      <w:r w:rsidR="000A04F9">
        <w:rPr>
          <w:rFonts w:asciiTheme="minorHAnsi" w:hAnsiTheme="minorHAnsi"/>
        </w:rPr>
        <w:t>nia i </w:t>
      </w:r>
      <w:r w:rsidRPr="00D43C4A">
        <w:rPr>
          <w:rFonts w:asciiTheme="minorHAnsi" w:hAnsiTheme="minorHAnsi"/>
        </w:rPr>
        <w:t xml:space="preserve">wbudowania </w:t>
      </w:r>
      <w:r w:rsidR="002027CE" w:rsidRPr="00D43C4A">
        <w:rPr>
          <w:rFonts w:asciiTheme="minorHAnsi" w:hAnsiTheme="minorHAnsi"/>
        </w:rPr>
        <w:t>należy indywidualnie określić wymagane warunki otoczenia.</w:t>
      </w:r>
    </w:p>
    <w:p w:rsidR="002027CE" w:rsidRPr="00D43C4A" w:rsidRDefault="003C0020" w:rsidP="003C0020">
      <w:pPr>
        <w:spacing w:before="120"/>
        <w:jc w:val="center"/>
        <w:rPr>
          <w:rFonts w:asciiTheme="minorHAnsi" w:hAnsiTheme="minorHAnsi"/>
        </w:rPr>
      </w:pPr>
      <w:r w:rsidRPr="00D43C4A">
        <w:rPr>
          <w:rFonts w:asciiTheme="minorHAnsi" w:hAnsiTheme="minorHAnsi"/>
        </w:rPr>
        <w:t>Tab.8</w:t>
      </w:r>
      <w:r w:rsidR="002027CE" w:rsidRPr="00D43C4A">
        <w:rPr>
          <w:rFonts w:asciiTheme="minorHAnsi" w:hAnsiTheme="minorHAnsi"/>
        </w:rPr>
        <w:t>. Minimalna temperatura otoczenia na wysokości 2m podczas wykony</w:t>
      </w:r>
      <w:r w:rsidRPr="00D43C4A">
        <w:rPr>
          <w:rFonts w:asciiTheme="minorHAnsi" w:hAnsiTheme="minorHAnsi"/>
        </w:rPr>
        <w:t xml:space="preserve">wania warstwy wiążącej lub </w:t>
      </w:r>
      <w:r w:rsidR="002027CE" w:rsidRPr="00D43C4A">
        <w:rPr>
          <w:rFonts w:asciiTheme="minorHAnsi" w:hAnsiTheme="minorHAnsi"/>
        </w:rPr>
        <w:t>wyrównawczej z betonu asfaltowego</w:t>
      </w:r>
    </w:p>
    <w:tbl>
      <w:tblPr>
        <w:tblStyle w:val="Tabela-Siatka"/>
        <w:tblW w:w="0" w:type="auto"/>
        <w:jc w:val="center"/>
        <w:tblLook w:val="04A0"/>
      </w:tblPr>
      <w:tblGrid>
        <w:gridCol w:w="2303"/>
        <w:gridCol w:w="2767"/>
        <w:gridCol w:w="2303"/>
      </w:tblGrid>
      <w:tr w:rsidR="003C0020" w:rsidRPr="00D43C4A" w:rsidTr="003C0020">
        <w:trPr>
          <w:jc w:val="center"/>
        </w:trPr>
        <w:tc>
          <w:tcPr>
            <w:tcW w:w="2303" w:type="dxa"/>
            <w:vMerge w:val="restart"/>
            <w:vAlign w:val="center"/>
          </w:tcPr>
          <w:p w:rsidR="003C0020" w:rsidRPr="00D43C4A" w:rsidRDefault="003C0020" w:rsidP="003C0020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Rodzaj robót</w:t>
            </w:r>
          </w:p>
        </w:tc>
        <w:tc>
          <w:tcPr>
            <w:tcW w:w="5070" w:type="dxa"/>
            <w:gridSpan w:val="2"/>
            <w:vAlign w:val="center"/>
          </w:tcPr>
          <w:p w:rsidR="003C0020" w:rsidRPr="00D43C4A" w:rsidRDefault="003C0020" w:rsidP="003C0020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Minimalna temperatura otoczenia [°C]</w:t>
            </w:r>
          </w:p>
        </w:tc>
      </w:tr>
      <w:tr w:rsidR="003C0020" w:rsidRPr="00D43C4A" w:rsidTr="003C0020">
        <w:trPr>
          <w:jc w:val="center"/>
        </w:trPr>
        <w:tc>
          <w:tcPr>
            <w:tcW w:w="2303" w:type="dxa"/>
            <w:vMerge/>
            <w:tcBorders>
              <w:bottom w:val="double" w:sz="4" w:space="0" w:color="auto"/>
            </w:tcBorders>
            <w:vAlign w:val="center"/>
          </w:tcPr>
          <w:p w:rsidR="003C0020" w:rsidRPr="00D43C4A" w:rsidRDefault="003C0020" w:rsidP="003C002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767" w:type="dxa"/>
            <w:tcBorders>
              <w:bottom w:val="double" w:sz="4" w:space="0" w:color="auto"/>
            </w:tcBorders>
            <w:vAlign w:val="center"/>
          </w:tcPr>
          <w:p w:rsidR="003C0020" w:rsidRPr="00D43C4A" w:rsidRDefault="003C0020" w:rsidP="003C0020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przed przystąpieniem do robót</w:t>
            </w:r>
          </w:p>
        </w:tc>
        <w:tc>
          <w:tcPr>
            <w:tcW w:w="2303" w:type="dxa"/>
            <w:tcBorders>
              <w:bottom w:val="double" w:sz="4" w:space="0" w:color="auto"/>
            </w:tcBorders>
            <w:vAlign w:val="center"/>
          </w:tcPr>
          <w:p w:rsidR="003C0020" w:rsidRPr="00D43C4A" w:rsidRDefault="003C0020" w:rsidP="003C0020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 czasie robót</w:t>
            </w:r>
          </w:p>
        </w:tc>
      </w:tr>
      <w:tr w:rsidR="003C0020" w:rsidRPr="00D43C4A" w:rsidTr="003C0020">
        <w:trPr>
          <w:jc w:val="center"/>
        </w:trPr>
        <w:tc>
          <w:tcPr>
            <w:tcW w:w="2303" w:type="dxa"/>
            <w:tcBorders>
              <w:top w:val="double" w:sz="4" w:space="0" w:color="auto"/>
            </w:tcBorders>
            <w:vAlign w:val="center"/>
          </w:tcPr>
          <w:p w:rsidR="003C0020" w:rsidRPr="00231F15" w:rsidRDefault="003C0020" w:rsidP="003C0020">
            <w:pPr>
              <w:jc w:val="center"/>
              <w:rPr>
                <w:rFonts w:asciiTheme="minorHAnsi" w:hAnsiTheme="minorHAnsi"/>
                <w:b/>
              </w:rPr>
            </w:pPr>
            <w:r w:rsidRPr="00231F15">
              <w:rPr>
                <w:rFonts w:asciiTheme="minorHAnsi" w:hAnsiTheme="minorHAnsi"/>
                <w:b/>
              </w:rPr>
              <w:t>Warstwa wiążąca</w:t>
            </w:r>
          </w:p>
        </w:tc>
        <w:tc>
          <w:tcPr>
            <w:tcW w:w="2767" w:type="dxa"/>
            <w:tcBorders>
              <w:top w:val="double" w:sz="4" w:space="0" w:color="auto"/>
            </w:tcBorders>
            <w:vAlign w:val="center"/>
          </w:tcPr>
          <w:p w:rsidR="003C0020" w:rsidRPr="00231F15" w:rsidRDefault="003C0020" w:rsidP="003C0020">
            <w:pPr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231F15">
              <w:rPr>
                <w:rFonts w:asciiTheme="minorHAnsi" w:hAnsiTheme="minorHAnsi"/>
                <w:b/>
                <w:sz w:val="21"/>
                <w:szCs w:val="21"/>
              </w:rPr>
              <w:t>0</w:t>
            </w:r>
          </w:p>
        </w:tc>
        <w:tc>
          <w:tcPr>
            <w:tcW w:w="2303" w:type="dxa"/>
            <w:tcBorders>
              <w:top w:val="double" w:sz="4" w:space="0" w:color="auto"/>
            </w:tcBorders>
            <w:vAlign w:val="center"/>
          </w:tcPr>
          <w:p w:rsidR="003C0020" w:rsidRPr="00231F15" w:rsidRDefault="003C0020" w:rsidP="003C0020">
            <w:pPr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231F15">
              <w:rPr>
                <w:rFonts w:asciiTheme="minorHAnsi" w:hAnsiTheme="minorHAnsi"/>
                <w:b/>
                <w:sz w:val="21"/>
                <w:szCs w:val="21"/>
              </w:rPr>
              <w:t>+5</w:t>
            </w:r>
          </w:p>
        </w:tc>
      </w:tr>
      <w:tr w:rsidR="003C0020" w:rsidRPr="00D43C4A" w:rsidTr="003C0020">
        <w:trPr>
          <w:jc w:val="center"/>
        </w:trPr>
        <w:tc>
          <w:tcPr>
            <w:tcW w:w="2303" w:type="dxa"/>
            <w:vAlign w:val="center"/>
          </w:tcPr>
          <w:p w:rsidR="003C0020" w:rsidRPr="00D43C4A" w:rsidRDefault="003C0020" w:rsidP="003C0020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Warstwa wyrównawcza</w:t>
            </w:r>
          </w:p>
        </w:tc>
        <w:tc>
          <w:tcPr>
            <w:tcW w:w="2767" w:type="dxa"/>
            <w:vAlign w:val="center"/>
          </w:tcPr>
          <w:p w:rsidR="003C0020" w:rsidRPr="00D43C4A" w:rsidRDefault="003C0020" w:rsidP="003C0020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0</w:t>
            </w:r>
          </w:p>
        </w:tc>
        <w:tc>
          <w:tcPr>
            <w:tcW w:w="2303" w:type="dxa"/>
            <w:vAlign w:val="center"/>
          </w:tcPr>
          <w:p w:rsidR="003C0020" w:rsidRPr="00D43C4A" w:rsidRDefault="003C0020" w:rsidP="003C0020">
            <w:pPr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+5</w:t>
            </w:r>
          </w:p>
        </w:tc>
      </w:tr>
    </w:tbl>
    <w:p w:rsidR="002027CE" w:rsidRPr="00D43C4A" w:rsidRDefault="003C0020" w:rsidP="003C0020">
      <w:pPr>
        <w:spacing w:before="240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Właściwości wykonanej warstwy pow</w:t>
      </w:r>
      <w:r w:rsidR="00866C31">
        <w:rPr>
          <w:rFonts w:asciiTheme="minorHAnsi" w:hAnsiTheme="minorHAnsi"/>
        </w:rPr>
        <w:t>inny spełniać warunki podane w Tab.</w:t>
      </w:r>
      <w:r w:rsidR="00C07F9B">
        <w:rPr>
          <w:rFonts w:asciiTheme="minorHAnsi" w:hAnsiTheme="minorHAnsi"/>
        </w:rPr>
        <w:t>9</w:t>
      </w:r>
      <w:r w:rsidR="002027CE" w:rsidRPr="00D43C4A">
        <w:rPr>
          <w:rFonts w:asciiTheme="minorHAnsi" w:hAnsiTheme="minorHAnsi"/>
        </w:rPr>
        <w:t>.</w:t>
      </w:r>
    </w:p>
    <w:p w:rsidR="002027CE" w:rsidRPr="00D43C4A" w:rsidRDefault="003C0020" w:rsidP="003C0020">
      <w:pPr>
        <w:spacing w:before="120"/>
        <w:jc w:val="center"/>
        <w:rPr>
          <w:rFonts w:asciiTheme="minorHAnsi" w:hAnsiTheme="minorHAnsi"/>
        </w:rPr>
      </w:pPr>
      <w:r w:rsidRPr="00D43C4A">
        <w:rPr>
          <w:rFonts w:asciiTheme="minorHAnsi" w:hAnsiTheme="minorHAnsi"/>
        </w:rPr>
        <w:t>Tab.9</w:t>
      </w:r>
      <w:r w:rsidR="002027CE" w:rsidRPr="00D43C4A">
        <w:rPr>
          <w:rFonts w:asciiTheme="minorHAnsi" w:hAnsiTheme="minorHAnsi"/>
        </w:rPr>
        <w:t>. Właściwości warstwy AC</w:t>
      </w:r>
    </w:p>
    <w:tbl>
      <w:tblPr>
        <w:tblStyle w:val="Tabela-Siatka"/>
        <w:tblW w:w="0" w:type="auto"/>
        <w:jc w:val="center"/>
        <w:tblLook w:val="04A0"/>
      </w:tblPr>
      <w:tblGrid>
        <w:gridCol w:w="2093"/>
        <w:gridCol w:w="2303"/>
        <w:gridCol w:w="2303"/>
        <w:gridCol w:w="2303"/>
      </w:tblGrid>
      <w:tr w:rsidR="00F873D8" w:rsidRPr="00D43C4A" w:rsidTr="00F17C90">
        <w:trPr>
          <w:trHeight w:val="340"/>
          <w:jc w:val="center"/>
        </w:trPr>
        <w:tc>
          <w:tcPr>
            <w:tcW w:w="2093" w:type="dxa"/>
            <w:vAlign w:val="center"/>
          </w:tcPr>
          <w:p w:rsidR="00F873D8" w:rsidRPr="00D43C4A" w:rsidRDefault="00F873D8" w:rsidP="00F17C90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Typ i wymiar mieszanki</w:t>
            </w:r>
          </w:p>
        </w:tc>
        <w:tc>
          <w:tcPr>
            <w:tcW w:w="2303" w:type="dxa"/>
            <w:vAlign w:val="center"/>
          </w:tcPr>
          <w:p w:rsidR="00F873D8" w:rsidRPr="00D43C4A" w:rsidRDefault="00F873D8" w:rsidP="00F17C90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Projektowana grubość warstwy technologicznej</w:t>
            </w:r>
          </w:p>
        </w:tc>
        <w:tc>
          <w:tcPr>
            <w:tcW w:w="2303" w:type="dxa"/>
            <w:vAlign w:val="center"/>
          </w:tcPr>
          <w:p w:rsidR="00F873D8" w:rsidRPr="00D43C4A" w:rsidRDefault="00F873D8" w:rsidP="00F17C90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Wskaźnik zagęszczenia [%]</w:t>
            </w:r>
          </w:p>
        </w:tc>
        <w:tc>
          <w:tcPr>
            <w:tcW w:w="2303" w:type="dxa"/>
            <w:vAlign w:val="center"/>
          </w:tcPr>
          <w:p w:rsidR="00F873D8" w:rsidRPr="00D43C4A" w:rsidRDefault="00F873D8" w:rsidP="00F17C90">
            <w:pPr>
              <w:spacing w:before="0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Zawartość wolnych przestrzeni w warstwie [%(v/v)]</w:t>
            </w:r>
          </w:p>
        </w:tc>
      </w:tr>
      <w:tr w:rsidR="00F873D8" w:rsidRPr="00D43C4A" w:rsidTr="00F17C90">
        <w:trPr>
          <w:trHeight w:val="340"/>
          <w:jc w:val="center"/>
        </w:trPr>
        <w:tc>
          <w:tcPr>
            <w:tcW w:w="2093" w:type="dxa"/>
            <w:vAlign w:val="center"/>
          </w:tcPr>
          <w:p w:rsidR="00F873D8" w:rsidRPr="00231F15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  <w:b/>
                <w:szCs w:val="19"/>
              </w:rPr>
            </w:pPr>
            <w:r w:rsidRPr="00231F15">
              <w:rPr>
                <w:rFonts w:asciiTheme="minorHAnsi" w:hAnsiTheme="minorHAnsi"/>
                <w:b/>
                <w:szCs w:val="19"/>
              </w:rPr>
              <w:t>AC 11W, KR 1 ÷ KR 2</w:t>
            </w:r>
          </w:p>
        </w:tc>
        <w:tc>
          <w:tcPr>
            <w:tcW w:w="2303" w:type="dxa"/>
            <w:vAlign w:val="center"/>
          </w:tcPr>
          <w:p w:rsidR="00F873D8" w:rsidRPr="00F17C90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F17C90">
              <w:rPr>
                <w:rFonts w:asciiTheme="minorHAnsi" w:hAnsiTheme="minorHAnsi"/>
                <w:b/>
                <w:sz w:val="21"/>
                <w:szCs w:val="21"/>
              </w:rPr>
              <w:t>4,0 ÷ 10,0</w:t>
            </w:r>
          </w:p>
        </w:tc>
        <w:tc>
          <w:tcPr>
            <w:tcW w:w="2303" w:type="dxa"/>
            <w:vAlign w:val="center"/>
          </w:tcPr>
          <w:p w:rsidR="00F873D8" w:rsidRPr="00F17C90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F17C90">
              <w:rPr>
                <w:rFonts w:asciiTheme="minorHAnsi" w:hAnsiTheme="minorHAnsi"/>
                <w:b/>
                <w:sz w:val="21"/>
                <w:szCs w:val="21"/>
              </w:rPr>
              <w:t>≥ 98</w:t>
            </w:r>
          </w:p>
        </w:tc>
        <w:tc>
          <w:tcPr>
            <w:tcW w:w="2303" w:type="dxa"/>
            <w:vAlign w:val="center"/>
          </w:tcPr>
          <w:p w:rsidR="00F873D8" w:rsidRPr="00F17C90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F17C90">
              <w:rPr>
                <w:rFonts w:asciiTheme="minorHAnsi" w:hAnsiTheme="minorHAnsi"/>
                <w:b/>
                <w:sz w:val="21"/>
                <w:szCs w:val="21"/>
              </w:rPr>
              <w:t>2,0 ÷ 7,0</w:t>
            </w:r>
          </w:p>
        </w:tc>
      </w:tr>
      <w:tr w:rsidR="00F873D8" w:rsidRPr="00D43C4A" w:rsidTr="00F17C90">
        <w:trPr>
          <w:trHeight w:val="340"/>
          <w:jc w:val="center"/>
        </w:trPr>
        <w:tc>
          <w:tcPr>
            <w:tcW w:w="2093" w:type="dxa"/>
            <w:vAlign w:val="center"/>
          </w:tcPr>
          <w:p w:rsidR="00F873D8" w:rsidRPr="00D43C4A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AC 16W, KR 1 ÷ KR 2</w:t>
            </w:r>
          </w:p>
        </w:tc>
        <w:tc>
          <w:tcPr>
            <w:tcW w:w="2303" w:type="dxa"/>
            <w:vAlign w:val="center"/>
          </w:tcPr>
          <w:p w:rsidR="00F873D8" w:rsidRPr="00D43C4A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5,0 ÷ 10,0</w:t>
            </w:r>
          </w:p>
        </w:tc>
        <w:tc>
          <w:tcPr>
            <w:tcW w:w="2303" w:type="dxa"/>
            <w:vAlign w:val="center"/>
          </w:tcPr>
          <w:p w:rsidR="00F873D8" w:rsidRPr="00D43C4A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≥ 98</w:t>
            </w:r>
          </w:p>
        </w:tc>
        <w:tc>
          <w:tcPr>
            <w:tcW w:w="2303" w:type="dxa"/>
            <w:vAlign w:val="center"/>
          </w:tcPr>
          <w:p w:rsidR="00F873D8" w:rsidRPr="00D43C4A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2,0 ÷ 7,0</w:t>
            </w:r>
          </w:p>
        </w:tc>
      </w:tr>
      <w:tr w:rsidR="00F873D8" w:rsidRPr="00D43C4A" w:rsidTr="00F17C90">
        <w:trPr>
          <w:trHeight w:val="340"/>
          <w:jc w:val="center"/>
        </w:trPr>
        <w:tc>
          <w:tcPr>
            <w:tcW w:w="2093" w:type="dxa"/>
            <w:vAlign w:val="center"/>
          </w:tcPr>
          <w:p w:rsidR="00F873D8" w:rsidRPr="00D43C4A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AC 16W, KR 3 ÷ KR 7</w:t>
            </w:r>
          </w:p>
        </w:tc>
        <w:tc>
          <w:tcPr>
            <w:tcW w:w="2303" w:type="dxa"/>
            <w:vAlign w:val="center"/>
          </w:tcPr>
          <w:p w:rsidR="00F873D8" w:rsidRPr="00D43C4A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5,0 ÷ 10,0</w:t>
            </w:r>
          </w:p>
        </w:tc>
        <w:tc>
          <w:tcPr>
            <w:tcW w:w="2303" w:type="dxa"/>
            <w:vAlign w:val="center"/>
          </w:tcPr>
          <w:p w:rsidR="00F873D8" w:rsidRPr="00D43C4A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≥ 98</w:t>
            </w:r>
          </w:p>
        </w:tc>
        <w:tc>
          <w:tcPr>
            <w:tcW w:w="2303" w:type="dxa"/>
            <w:vAlign w:val="center"/>
          </w:tcPr>
          <w:p w:rsidR="00F873D8" w:rsidRPr="00D43C4A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3,0 ÷ 8,0</w:t>
            </w:r>
          </w:p>
        </w:tc>
      </w:tr>
      <w:tr w:rsidR="00F873D8" w:rsidRPr="00D43C4A" w:rsidTr="00F17C90">
        <w:trPr>
          <w:trHeight w:val="340"/>
          <w:jc w:val="center"/>
        </w:trPr>
        <w:tc>
          <w:tcPr>
            <w:tcW w:w="2093" w:type="dxa"/>
            <w:vAlign w:val="center"/>
          </w:tcPr>
          <w:p w:rsidR="00F873D8" w:rsidRPr="00D43C4A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AC 22W, KR 3 ÷ KR 7</w:t>
            </w:r>
          </w:p>
        </w:tc>
        <w:tc>
          <w:tcPr>
            <w:tcW w:w="2303" w:type="dxa"/>
            <w:vAlign w:val="center"/>
          </w:tcPr>
          <w:p w:rsidR="00F873D8" w:rsidRPr="00D43C4A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7,0 ÷ 10,0</w:t>
            </w:r>
          </w:p>
        </w:tc>
        <w:tc>
          <w:tcPr>
            <w:tcW w:w="2303" w:type="dxa"/>
            <w:vAlign w:val="center"/>
          </w:tcPr>
          <w:p w:rsidR="00F873D8" w:rsidRPr="00D43C4A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≥ 98</w:t>
            </w:r>
          </w:p>
        </w:tc>
        <w:tc>
          <w:tcPr>
            <w:tcW w:w="2303" w:type="dxa"/>
            <w:vAlign w:val="center"/>
          </w:tcPr>
          <w:p w:rsidR="00F873D8" w:rsidRPr="00D43C4A" w:rsidRDefault="00F873D8" w:rsidP="00F17C90">
            <w:pPr>
              <w:spacing w:before="0" w:line="240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3,0 ÷ 8,0</w:t>
            </w:r>
          </w:p>
        </w:tc>
      </w:tr>
    </w:tbl>
    <w:p w:rsidR="002027CE" w:rsidRPr="00D43C4A" w:rsidRDefault="00F873D8" w:rsidP="00F17C90">
      <w:pPr>
        <w:spacing w:before="180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Mieszanka mineralno-asfaltowa powinna być wbudowywana rozkładarką wyposażoną w układ automatycznego sterowania</w:t>
      </w:r>
      <w:r w:rsidRPr="00D43C4A">
        <w:rPr>
          <w:rFonts w:asciiTheme="minorHAnsi" w:hAnsiTheme="minorHAnsi"/>
        </w:rPr>
        <w:t xml:space="preserve"> </w:t>
      </w:r>
      <w:r w:rsidR="002027CE" w:rsidRPr="00D43C4A">
        <w:rPr>
          <w:rFonts w:asciiTheme="minorHAnsi" w:hAnsiTheme="minorHAnsi"/>
        </w:rPr>
        <w:t xml:space="preserve">grubości warstwy i utrzymywania niwelety zgodnie z </w:t>
      </w:r>
      <w:r w:rsidR="00036442">
        <w:rPr>
          <w:rFonts w:asciiTheme="minorHAnsi" w:hAnsiTheme="minorHAnsi"/>
        </w:rPr>
        <w:t>D</w:t>
      </w:r>
      <w:r w:rsidR="002027CE" w:rsidRPr="00D43C4A">
        <w:rPr>
          <w:rFonts w:asciiTheme="minorHAnsi" w:hAnsiTheme="minorHAnsi"/>
        </w:rPr>
        <w:t xml:space="preserve">okumentacją </w:t>
      </w:r>
      <w:r w:rsidR="00036442">
        <w:rPr>
          <w:rFonts w:asciiTheme="minorHAnsi" w:hAnsiTheme="minorHAnsi"/>
        </w:rPr>
        <w:t>P</w:t>
      </w:r>
      <w:r w:rsidR="002027CE" w:rsidRPr="00D43C4A">
        <w:rPr>
          <w:rFonts w:asciiTheme="minorHAnsi" w:hAnsiTheme="minorHAnsi"/>
        </w:rPr>
        <w:t>rojektową. W miejscach niedostępnych dla sprzętu</w:t>
      </w:r>
      <w:r w:rsidRPr="00D43C4A">
        <w:rPr>
          <w:rFonts w:asciiTheme="minorHAnsi" w:hAnsiTheme="minorHAnsi"/>
        </w:rPr>
        <w:t xml:space="preserve"> </w:t>
      </w:r>
      <w:r w:rsidR="002027CE" w:rsidRPr="00D43C4A">
        <w:rPr>
          <w:rFonts w:asciiTheme="minorHAnsi" w:hAnsiTheme="minorHAnsi"/>
        </w:rPr>
        <w:t>dopuszcza się wbudowywanie ręczne.</w:t>
      </w:r>
    </w:p>
    <w:p w:rsidR="002027CE" w:rsidRPr="00D43C4A" w:rsidRDefault="00F873D8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Grubość wykonywanej warstwy powinna być sprawdzana co 25 m, w co najmniej trzech m</w:t>
      </w:r>
      <w:r w:rsidRPr="00D43C4A">
        <w:rPr>
          <w:rFonts w:asciiTheme="minorHAnsi" w:hAnsiTheme="minorHAnsi"/>
        </w:rPr>
        <w:t xml:space="preserve">iejscach (w osi i przy brzegach </w:t>
      </w:r>
      <w:r w:rsidR="002027CE" w:rsidRPr="00D43C4A">
        <w:rPr>
          <w:rFonts w:asciiTheme="minorHAnsi" w:hAnsiTheme="minorHAnsi"/>
        </w:rPr>
        <w:t>warstwy).</w:t>
      </w:r>
    </w:p>
    <w:p w:rsidR="002027CE" w:rsidRPr="00D43C4A" w:rsidRDefault="00F873D8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Warstwy wałowane powinny być równomiernie zagęszczone ciężkimi walcami drogowymi.</w:t>
      </w:r>
      <w:r w:rsidRPr="00D43C4A">
        <w:rPr>
          <w:rFonts w:asciiTheme="minorHAnsi" w:hAnsiTheme="minorHAnsi"/>
        </w:rPr>
        <w:t xml:space="preserve"> Do warstw z betonu asfaltowego </w:t>
      </w:r>
      <w:r w:rsidR="002027CE" w:rsidRPr="00D43C4A">
        <w:rPr>
          <w:rFonts w:asciiTheme="minorHAnsi" w:hAnsiTheme="minorHAnsi"/>
        </w:rPr>
        <w:t>należy stosować walce drogowe stalowe gładkie z możliwością wibracji, oscylacji lub walce ogumione.</w:t>
      </w:r>
    </w:p>
    <w:p w:rsidR="00F873D8" w:rsidRPr="00D43C4A" w:rsidRDefault="00F873D8" w:rsidP="00F873D8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Złącza technologiczne</w:t>
      </w:r>
    </w:p>
    <w:p w:rsidR="00F873D8" w:rsidRPr="00D43C4A" w:rsidRDefault="00F873D8" w:rsidP="00866C31">
      <w:pPr>
        <w:spacing w:line="324" w:lineRule="auto"/>
        <w:rPr>
          <w:rFonts w:asciiTheme="minorHAnsi" w:hAnsiTheme="minorHAnsi"/>
          <w:lang w:eastAsia="pl-PL"/>
        </w:rPr>
      </w:pPr>
      <w:r w:rsidRPr="00D43C4A">
        <w:rPr>
          <w:rFonts w:asciiTheme="minorHAnsi" w:hAnsiTheme="minorHAnsi"/>
          <w:lang w:eastAsia="pl-PL"/>
        </w:rPr>
        <w:tab/>
        <w:t xml:space="preserve">W przypadku występowania w nawierzchni bitumicznej złączy podłużnych i poprzecznych, mieszanka powinna być w pełni zagęszczona, a brzegi złączy muszą być ze sobą zrównane. </w:t>
      </w:r>
      <w:r w:rsidR="00384CBB" w:rsidRPr="00D43C4A">
        <w:rPr>
          <w:rFonts w:asciiTheme="minorHAnsi" w:hAnsiTheme="minorHAnsi"/>
          <w:lang w:eastAsia="pl-PL"/>
        </w:rPr>
        <w:t xml:space="preserve">Co można uzyskać stosując jedną z metod </w:t>
      </w:r>
      <w:r w:rsidR="00384CBB" w:rsidRPr="00D43C4A">
        <w:rPr>
          <w:rFonts w:asciiTheme="minorHAnsi" w:hAnsiTheme="minorHAnsi"/>
          <w:lang w:eastAsia="pl-PL"/>
        </w:rPr>
        <w:lastRenderedPageBreak/>
        <w:t>wymienionych poniżej, przy czym dla złączy poprzecznych należy stosować jedynie metodę opisaną w pkt. B. Nie wolno używać emulsji. Używać gorący asfalt lub taśmy.</w:t>
      </w:r>
    </w:p>
    <w:p w:rsidR="00384CBB" w:rsidRPr="00D43C4A" w:rsidRDefault="00384CBB" w:rsidP="00866C31">
      <w:pPr>
        <w:pStyle w:val="Akapitzlist"/>
        <w:numPr>
          <w:ilvl w:val="0"/>
          <w:numId w:val="7"/>
        </w:numPr>
        <w:spacing w:line="324" w:lineRule="auto"/>
        <w:rPr>
          <w:rFonts w:asciiTheme="minorHAnsi" w:hAnsiTheme="minorHAnsi"/>
          <w:lang w:eastAsia="pl-PL"/>
        </w:rPr>
      </w:pPr>
      <w:r w:rsidRPr="00D43C4A">
        <w:rPr>
          <w:rFonts w:asciiTheme="minorHAnsi" w:hAnsiTheme="minorHAnsi"/>
          <w:lang w:eastAsia="pl-PL"/>
        </w:rPr>
        <w:t>Metoda 1</w:t>
      </w:r>
    </w:p>
    <w:p w:rsidR="00384CBB" w:rsidRPr="00D43C4A" w:rsidRDefault="00384CBB" w:rsidP="00866C31">
      <w:p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  <w:t>Przez zastosowanie dwóch lub więcej układarek pracujących w zespole w takiej odległości , aby możliwe było całkowite zagęszczenie sąsiednich pasów roboczych przez ciągłe (nieprzerwane) wałowanie - metoda wykonywania złącza gorące na gorące.</w:t>
      </w:r>
    </w:p>
    <w:p w:rsidR="00384CBB" w:rsidRPr="00D43C4A" w:rsidRDefault="00384CBB" w:rsidP="00866C31">
      <w:pPr>
        <w:pStyle w:val="Akapitzlist"/>
        <w:numPr>
          <w:ilvl w:val="0"/>
          <w:numId w:val="7"/>
        </w:num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Metoda 2</w:t>
      </w:r>
    </w:p>
    <w:p w:rsidR="00384CBB" w:rsidRPr="00D43C4A" w:rsidRDefault="00384CBB" w:rsidP="00866C31">
      <w:p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  <w:t>Przez obcinanie odsłoniętych złączy na głębokość równą wymaganej grubości warstwy, do uzyskania pionowej krawędzi i usuniecie całego luźnego materiału. Następnie przed ułożeniem sąsiedniego pasa roboczego, pionowe krawędzie złącza pokrywa się samoprzylepna taśma asfaltowa z polimerem o</w:t>
      </w:r>
      <w:r w:rsidR="00866C31">
        <w:rPr>
          <w:rFonts w:asciiTheme="minorHAnsi" w:hAnsiTheme="minorHAnsi"/>
        </w:rPr>
        <w:t xml:space="preserve"> minimalnej grubości 8 mm lub w </w:t>
      </w:r>
      <w:r w:rsidRPr="00D43C4A">
        <w:rPr>
          <w:rFonts w:asciiTheme="minorHAnsi" w:hAnsiTheme="minorHAnsi"/>
        </w:rPr>
        <w:t>wyjątkowych wypadkach asfaltowa masa zalewowa. Jeżeli sąsiedni pas roboczy nie będzie układany w tym samym czasie, odsłonięte krawędzie należy zabezpieczyć przed uszkodzeniem listwą drewnianą</w:t>
      </w:r>
    </w:p>
    <w:p w:rsidR="00384CBB" w:rsidRPr="00D43C4A" w:rsidRDefault="00384CBB" w:rsidP="00866C31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  <w:t>Niedopuszczalne jest uszczelnianie połączenia wyłącznie przez zalanie go z góry asfaltem po zagęszczeniu warstwy</w:t>
      </w:r>
    </w:p>
    <w:p w:rsidR="00384CBB" w:rsidRPr="00D43C4A" w:rsidRDefault="00384CBB" w:rsidP="00866C31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  <w:t>Niedopuszczalne jest przycinanie krawędzi złącza technologicznego pod innym niż kat prosty</w:t>
      </w:r>
    </w:p>
    <w:p w:rsidR="00384CBB" w:rsidRPr="00D43C4A" w:rsidRDefault="00384CBB" w:rsidP="00866C31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  <w:t>Dopuszcza się dla warstwy wiążącej i podbudowy z MMA pokrycie pionowej krawędzi złącza asfaltem bez użycia samoprzylepnej taśmy asfaltowej</w:t>
      </w:r>
    </w:p>
    <w:p w:rsidR="00384CBB" w:rsidRPr="00D43C4A" w:rsidRDefault="00384CBB" w:rsidP="00866C31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  <w:t>Wszystkie złącza powinny być przesunięte względem siebie o co najmniej:</w:t>
      </w:r>
    </w:p>
    <w:p w:rsidR="00384CBB" w:rsidRPr="00D43C4A" w:rsidRDefault="00384CBB" w:rsidP="00866C31">
      <w:pPr>
        <w:pStyle w:val="Akapitzlist"/>
        <w:numPr>
          <w:ilvl w:val="0"/>
          <w:numId w:val="9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20 cm względem złączy podłużnych do nich równoległych</w:t>
      </w:r>
    </w:p>
    <w:p w:rsidR="00384CBB" w:rsidRPr="00D43C4A" w:rsidRDefault="00384CBB" w:rsidP="00866C31">
      <w:pPr>
        <w:pStyle w:val="Akapitzlist"/>
        <w:numPr>
          <w:ilvl w:val="0"/>
          <w:numId w:val="9"/>
        </w:num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200 cm względem złączy po</w:t>
      </w:r>
      <w:r w:rsidR="00866C31">
        <w:rPr>
          <w:rFonts w:asciiTheme="minorHAnsi" w:hAnsiTheme="minorHAnsi"/>
        </w:rPr>
        <w:t>przecznych do nich równoległych</w:t>
      </w:r>
      <w:r w:rsidRPr="00D43C4A">
        <w:rPr>
          <w:rFonts w:asciiTheme="minorHAnsi" w:hAnsiTheme="minorHAnsi"/>
        </w:rPr>
        <w:t>, występujących w niżej położonej warstwie</w:t>
      </w:r>
    </w:p>
    <w:p w:rsidR="002027CE" w:rsidRPr="00D43C4A" w:rsidRDefault="002027CE" w:rsidP="00F873D8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KONTROLA JAKOŚCI ROBÓT</w:t>
      </w:r>
    </w:p>
    <w:p w:rsidR="002027CE" w:rsidRPr="00D43C4A" w:rsidRDefault="002027CE" w:rsidP="00F873D8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zasady kontroli jakości robót</w:t>
      </w:r>
    </w:p>
    <w:p w:rsidR="002027CE" w:rsidRPr="00D43C4A" w:rsidRDefault="00F873D8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Ogólne zasady k</w:t>
      </w:r>
      <w:r w:rsidR="00F17C90">
        <w:rPr>
          <w:rFonts w:asciiTheme="minorHAnsi" w:hAnsiTheme="minorHAnsi"/>
        </w:rPr>
        <w:t xml:space="preserve">ontroli jakości robót podano w </w:t>
      </w:r>
      <w:r w:rsidRPr="00D43C4A">
        <w:rPr>
          <w:rFonts w:asciiTheme="minorHAnsi" w:hAnsiTheme="minorHAnsi"/>
        </w:rPr>
        <w:t>ST</w:t>
      </w:r>
      <w:r w:rsidR="002027CE" w:rsidRPr="00D43C4A">
        <w:rPr>
          <w:rFonts w:asciiTheme="minorHAnsi" w:hAnsiTheme="minorHAnsi"/>
        </w:rPr>
        <w:t xml:space="preserve"> D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M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00.00.00 „Wymagania ogólne” pkt</w:t>
      </w:r>
      <w:r w:rsidRPr="00D43C4A">
        <w:rPr>
          <w:rFonts w:asciiTheme="minorHAnsi" w:hAnsiTheme="minorHAnsi"/>
        </w:rPr>
        <w:t>.</w:t>
      </w:r>
      <w:r w:rsidR="002027CE" w:rsidRPr="00D43C4A">
        <w:rPr>
          <w:rFonts w:asciiTheme="minorHAnsi" w:hAnsiTheme="minorHAnsi"/>
        </w:rPr>
        <w:t xml:space="preserve"> 6.</w:t>
      </w:r>
    </w:p>
    <w:p w:rsidR="002027CE" w:rsidRPr="00D43C4A" w:rsidRDefault="002027CE" w:rsidP="00F873D8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Badania przed przystąpieniem do robót</w:t>
      </w:r>
    </w:p>
    <w:p w:rsidR="00F873D8" w:rsidRPr="00D43C4A" w:rsidRDefault="00F873D8" w:rsidP="00866C31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Przed przystąpieni</w:t>
      </w:r>
      <w:r w:rsidRPr="00D43C4A">
        <w:rPr>
          <w:rFonts w:asciiTheme="minorHAnsi" w:hAnsiTheme="minorHAnsi"/>
        </w:rPr>
        <w:t>em do robót Wykonawca powinien:</w:t>
      </w:r>
    </w:p>
    <w:p w:rsidR="005E53DA" w:rsidRPr="00D43C4A" w:rsidRDefault="002027CE" w:rsidP="00866C31">
      <w:pPr>
        <w:pStyle w:val="Akapitzlist"/>
        <w:numPr>
          <w:ilvl w:val="0"/>
          <w:numId w:val="10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uzyskać wymagane dokumenty, dopuszczające wyroby budowlane do obrotu i powszechnego</w:t>
      </w:r>
      <w:r w:rsidR="005E53DA" w:rsidRPr="00D43C4A">
        <w:rPr>
          <w:rFonts w:asciiTheme="minorHAnsi" w:hAnsiTheme="minorHAnsi"/>
        </w:rPr>
        <w:t xml:space="preserve"> stosowania (np. stwierdzenie o </w:t>
      </w:r>
      <w:r w:rsidRPr="00D43C4A">
        <w:rPr>
          <w:rFonts w:asciiTheme="minorHAnsi" w:hAnsiTheme="minorHAnsi"/>
        </w:rPr>
        <w:t>oznakowaniu materiału znakiem CE lub znakiem budowlanym B, certyfikat zgodności,</w:t>
      </w:r>
      <w:r w:rsidR="005E53DA" w:rsidRPr="00D43C4A">
        <w:rPr>
          <w:rFonts w:asciiTheme="minorHAnsi" w:hAnsiTheme="minorHAnsi"/>
        </w:rPr>
        <w:t xml:space="preserve"> deklarację </w:t>
      </w:r>
      <w:r w:rsidR="00A145F0">
        <w:rPr>
          <w:rFonts w:asciiTheme="minorHAnsi" w:hAnsiTheme="minorHAnsi"/>
        </w:rPr>
        <w:t>właściwości użytkowych</w:t>
      </w:r>
      <w:r w:rsidR="005E53DA" w:rsidRPr="00D43C4A">
        <w:rPr>
          <w:rFonts w:asciiTheme="minorHAnsi" w:hAnsiTheme="minorHAnsi"/>
        </w:rPr>
        <w:t xml:space="preserve">, aprobatę </w:t>
      </w:r>
      <w:r w:rsidRPr="00D43C4A">
        <w:rPr>
          <w:rFonts w:asciiTheme="minorHAnsi" w:hAnsiTheme="minorHAnsi"/>
        </w:rPr>
        <w:t xml:space="preserve">techniczną, ew. badania materiałów </w:t>
      </w:r>
      <w:r w:rsidR="005E53DA" w:rsidRPr="00D43C4A">
        <w:rPr>
          <w:rFonts w:asciiTheme="minorHAnsi" w:hAnsiTheme="minorHAnsi"/>
        </w:rPr>
        <w:t>wykonane przez dostawców itp.),</w:t>
      </w:r>
    </w:p>
    <w:p w:rsidR="002027CE" w:rsidRPr="00D43C4A" w:rsidRDefault="002027CE" w:rsidP="00866C31">
      <w:pPr>
        <w:pStyle w:val="Akapitzlist"/>
        <w:numPr>
          <w:ilvl w:val="0"/>
          <w:numId w:val="10"/>
        </w:num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 xml:space="preserve">ew. wykonać własne badania właściwości materiałów przeznaczonych do wykonania robót, określone przez </w:t>
      </w:r>
      <w:r w:rsidR="005E53DA" w:rsidRPr="00D43C4A">
        <w:rPr>
          <w:rFonts w:asciiTheme="minorHAnsi" w:hAnsiTheme="minorHAnsi"/>
        </w:rPr>
        <w:t>Inżyniera</w:t>
      </w:r>
      <w:r w:rsidRPr="00D43C4A">
        <w:rPr>
          <w:rFonts w:asciiTheme="minorHAnsi" w:hAnsiTheme="minorHAnsi"/>
        </w:rPr>
        <w:t>.</w:t>
      </w:r>
    </w:p>
    <w:p w:rsidR="002027CE" w:rsidRPr="00D43C4A" w:rsidRDefault="005E53DA" w:rsidP="00866C31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Wszystkie dokumenty oraz wyniki badań Wykonawca przedstawia </w:t>
      </w:r>
      <w:r w:rsidRPr="00D43C4A">
        <w:rPr>
          <w:rFonts w:asciiTheme="minorHAnsi" w:hAnsiTheme="minorHAnsi"/>
        </w:rPr>
        <w:t>Inżynierowi</w:t>
      </w:r>
      <w:r w:rsidR="002027CE" w:rsidRPr="00D43C4A">
        <w:rPr>
          <w:rFonts w:asciiTheme="minorHAnsi" w:hAnsiTheme="minorHAnsi"/>
        </w:rPr>
        <w:t xml:space="preserve"> do akceptacji.</w:t>
      </w:r>
    </w:p>
    <w:p w:rsidR="002027CE" w:rsidRPr="00D43C4A" w:rsidRDefault="005E53DA" w:rsidP="00866C31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Częstotliwość oraz zakres badań i pomiarów w czasie wytwarzania mieszank</w:t>
      </w:r>
      <w:r w:rsidR="00866C31">
        <w:rPr>
          <w:rFonts w:asciiTheme="minorHAnsi" w:hAnsiTheme="minorHAnsi"/>
        </w:rPr>
        <w:t>i mineralno-asfaltowej podano w </w:t>
      </w:r>
      <w:r w:rsidRPr="00D43C4A">
        <w:rPr>
          <w:rFonts w:asciiTheme="minorHAnsi" w:hAnsiTheme="minorHAnsi"/>
        </w:rPr>
        <w:t>Tab.10</w:t>
      </w:r>
      <w:r w:rsidR="002027CE" w:rsidRPr="00D43C4A">
        <w:rPr>
          <w:rFonts w:asciiTheme="minorHAnsi" w:hAnsiTheme="minorHAnsi"/>
        </w:rPr>
        <w:t>.</w:t>
      </w:r>
    </w:p>
    <w:p w:rsidR="002027CE" w:rsidRPr="00D43C4A" w:rsidRDefault="002027CE" w:rsidP="00866C31">
      <w:pPr>
        <w:spacing w:before="120" w:line="324" w:lineRule="auto"/>
        <w:jc w:val="center"/>
        <w:rPr>
          <w:rFonts w:asciiTheme="minorHAnsi" w:hAnsiTheme="minorHAnsi"/>
        </w:rPr>
      </w:pPr>
      <w:r w:rsidRPr="00D43C4A">
        <w:rPr>
          <w:rFonts w:asciiTheme="minorHAnsi" w:hAnsiTheme="minorHAnsi"/>
        </w:rPr>
        <w:t>Tab</w:t>
      </w:r>
      <w:r w:rsidR="005E53DA" w:rsidRPr="00D43C4A">
        <w:rPr>
          <w:rFonts w:asciiTheme="minorHAnsi" w:hAnsiTheme="minorHAnsi"/>
        </w:rPr>
        <w:t>.</w:t>
      </w:r>
      <w:r w:rsidRPr="00D43C4A">
        <w:rPr>
          <w:rFonts w:asciiTheme="minorHAnsi" w:hAnsiTheme="minorHAnsi"/>
        </w:rPr>
        <w:t>1</w:t>
      </w:r>
      <w:r w:rsidR="005E53DA" w:rsidRPr="00D43C4A">
        <w:rPr>
          <w:rFonts w:asciiTheme="minorHAnsi" w:hAnsiTheme="minorHAnsi"/>
        </w:rPr>
        <w:t>0</w:t>
      </w:r>
      <w:r w:rsidRPr="00D43C4A">
        <w:rPr>
          <w:rFonts w:asciiTheme="minorHAnsi" w:hAnsiTheme="minorHAnsi"/>
        </w:rPr>
        <w:t>. Częstotliwość oraz zakres badań i pomiarów w czasie wytwarzania mieszanki mineralno-asfaltowej.</w:t>
      </w:r>
    </w:p>
    <w:tbl>
      <w:tblPr>
        <w:tblStyle w:val="Tabela-Siatka"/>
        <w:tblW w:w="0" w:type="auto"/>
        <w:jc w:val="center"/>
        <w:tblLook w:val="04A0"/>
      </w:tblPr>
      <w:tblGrid>
        <w:gridCol w:w="456"/>
        <w:gridCol w:w="3987"/>
        <w:gridCol w:w="4688"/>
      </w:tblGrid>
      <w:tr w:rsidR="005E53DA" w:rsidRPr="00D43C4A" w:rsidTr="00BF392F">
        <w:trPr>
          <w:trHeight w:val="113"/>
          <w:jc w:val="center"/>
        </w:trPr>
        <w:tc>
          <w:tcPr>
            <w:tcW w:w="456" w:type="dxa"/>
            <w:tcBorders>
              <w:bottom w:val="double" w:sz="4" w:space="0" w:color="auto"/>
            </w:tcBorders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Lp.</w:t>
            </w:r>
          </w:p>
        </w:tc>
        <w:tc>
          <w:tcPr>
            <w:tcW w:w="3987" w:type="dxa"/>
            <w:tcBorders>
              <w:bottom w:val="double" w:sz="4" w:space="0" w:color="auto"/>
            </w:tcBorders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Wyszczególnienie badań</w:t>
            </w:r>
          </w:p>
        </w:tc>
        <w:tc>
          <w:tcPr>
            <w:tcW w:w="4688" w:type="dxa"/>
            <w:tcBorders>
              <w:bottom w:val="double" w:sz="4" w:space="0" w:color="auto"/>
            </w:tcBorders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Częstotliwość Badań.</w:t>
            </w:r>
          </w:p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Minimalna liczba badań na dziennej działce roboczej</w:t>
            </w:r>
          </w:p>
        </w:tc>
      </w:tr>
      <w:tr w:rsidR="005E53DA" w:rsidRPr="00D43C4A" w:rsidTr="00BF392F">
        <w:trPr>
          <w:trHeight w:val="113"/>
          <w:jc w:val="center"/>
        </w:trPr>
        <w:tc>
          <w:tcPr>
            <w:tcW w:w="456" w:type="dxa"/>
            <w:tcBorders>
              <w:top w:val="double" w:sz="4" w:space="0" w:color="auto"/>
            </w:tcBorders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1.</w:t>
            </w:r>
          </w:p>
        </w:tc>
        <w:tc>
          <w:tcPr>
            <w:tcW w:w="3987" w:type="dxa"/>
            <w:tcBorders>
              <w:top w:val="double" w:sz="4" w:space="0" w:color="auto"/>
            </w:tcBorders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Skład mieszanki mineralno-asfaltowej pobranej w wytwórni</w:t>
            </w:r>
          </w:p>
        </w:tc>
        <w:tc>
          <w:tcPr>
            <w:tcW w:w="4688" w:type="dxa"/>
            <w:tcBorders>
              <w:top w:val="double" w:sz="4" w:space="0" w:color="auto"/>
            </w:tcBorders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 próbka przy produkcji do 500Mg</w:t>
            </w:r>
            <w:r w:rsidRPr="00D43C4A">
              <w:rPr>
                <w:rFonts w:asciiTheme="minorHAnsi" w:hAnsiTheme="minorHAnsi"/>
              </w:rPr>
              <w:br/>
              <w:t>2 próbki przy produkcji ponad 500Mg</w:t>
            </w:r>
          </w:p>
        </w:tc>
      </w:tr>
      <w:tr w:rsidR="005E53DA" w:rsidRPr="00D43C4A" w:rsidTr="00BF392F">
        <w:trPr>
          <w:trHeight w:val="113"/>
          <w:jc w:val="center"/>
        </w:trPr>
        <w:tc>
          <w:tcPr>
            <w:tcW w:w="456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lastRenderedPageBreak/>
              <w:t>2.</w:t>
            </w:r>
          </w:p>
        </w:tc>
        <w:tc>
          <w:tcPr>
            <w:tcW w:w="3987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Właściwości asfaltu</w:t>
            </w:r>
          </w:p>
        </w:tc>
        <w:tc>
          <w:tcPr>
            <w:tcW w:w="4688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dla każdej dostawy (cysterny)</w:t>
            </w:r>
          </w:p>
        </w:tc>
      </w:tr>
      <w:tr w:rsidR="005E53DA" w:rsidRPr="00D43C4A" w:rsidTr="00BF392F">
        <w:trPr>
          <w:trHeight w:val="113"/>
          <w:jc w:val="center"/>
        </w:trPr>
        <w:tc>
          <w:tcPr>
            <w:tcW w:w="456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3.</w:t>
            </w:r>
          </w:p>
        </w:tc>
        <w:tc>
          <w:tcPr>
            <w:tcW w:w="3987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Właściwości wypełniacza</w:t>
            </w:r>
          </w:p>
        </w:tc>
        <w:tc>
          <w:tcPr>
            <w:tcW w:w="4688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 na 100 Mg</w:t>
            </w:r>
          </w:p>
        </w:tc>
      </w:tr>
      <w:tr w:rsidR="005E53DA" w:rsidRPr="00D43C4A" w:rsidTr="00BF392F">
        <w:trPr>
          <w:trHeight w:val="113"/>
          <w:jc w:val="center"/>
        </w:trPr>
        <w:tc>
          <w:tcPr>
            <w:tcW w:w="456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4.</w:t>
            </w:r>
          </w:p>
        </w:tc>
        <w:tc>
          <w:tcPr>
            <w:tcW w:w="3987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Właściwości kruszywa</w:t>
            </w:r>
          </w:p>
        </w:tc>
        <w:tc>
          <w:tcPr>
            <w:tcW w:w="4688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 na 200 Mg i przy każdej dostawie</w:t>
            </w:r>
          </w:p>
        </w:tc>
      </w:tr>
      <w:tr w:rsidR="005E53DA" w:rsidRPr="00D43C4A" w:rsidTr="00BF392F">
        <w:trPr>
          <w:trHeight w:val="113"/>
          <w:jc w:val="center"/>
        </w:trPr>
        <w:tc>
          <w:tcPr>
            <w:tcW w:w="456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5.</w:t>
            </w:r>
          </w:p>
        </w:tc>
        <w:tc>
          <w:tcPr>
            <w:tcW w:w="3987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Temperatura składników mieszanki mineralno-asfaltowej</w:t>
            </w:r>
          </w:p>
        </w:tc>
        <w:tc>
          <w:tcPr>
            <w:tcW w:w="4688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dozór ciągły</w:t>
            </w:r>
          </w:p>
        </w:tc>
      </w:tr>
      <w:tr w:rsidR="005E53DA" w:rsidRPr="00D43C4A" w:rsidTr="00BF392F">
        <w:trPr>
          <w:trHeight w:val="113"/>
          <w:jc w:val="center"/>
        </w:trPr>
        <w:tc>
          <w:tcPr>
            <w:tcW w:w="456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6.</w:t>
            </w:r>
          </w:p>
        </w:tc>
        <w:tc>
          <w:tcPr>
            <w:tcW w:w="3987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Temperatura mieszanki mineralno-asfaltowej</w:t>
            </w:r>
          </w:p>
        </w:tc>
        <w:tc>
          <w:tcPr>
            <w:tcW w:w="4688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każdy pojazd przy załadunku i w czasie wbudowania</w:t>
            </w:r>
          </w:p>
        </w:tc>
      </w:tr>
      <w:tr w:rsidR="005E53DA" w:rsidRPr="00D43C4A" w:rsidTr="00BF392F">
        <w:trPr>
          <w:trHeight w:val="113"/>
          <w:jc w:val="center"/>
        </w:trPr>
        <w:tc>
          <w:tcPr>
            <w:tcW w:w="456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7.</w:t>
            </w:r>
          </w:p>
        </w:tc>
        <w:tc>
          <w:tcPr>
            <w:tcW w:w="3987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Wygląd mieszanki mineralno asfaltowej</w:t>
            </w:r>
          </w:p>
        </w:tc>
        <w:tc>
          <w:tcPr>
            <w:tcW w:w="4688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każdy pojazd przy załadunku i w czasie wbudowania</w:t>
            </w:r>
          </w:p>
        </w:tc>
      </w:tr>
      <w:tr w:rsidR="005E53DA" w:rsidRPr="00D43C4A" w:rsidTr="00BF392F">
        <w:trPr>
          <w:trHeight w:val="113"/>
          <w:jc w:val="center"/>
        </w:trPr>
        <w:tc>
          <w:tcPr>
            <w:tcW w:w="456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8.</w:t>
            </w:r>
          </w:p>
        </w:tc>
        <w:tc>
          <w:tcPr>
            <w:tcW w:w="3987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left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Właściwości próbek mieszanki mineralno-asfaltowej pobranej w wytwórni</w:t>
            </w:r>
          </w:p>
        </w:tc>
        <w:tc>
          <w:tcPr>
            <w:tcW w:w="4688" w:type="dxa"/>
            <w:vAlign w:val="center"/>
          </w:tcPr>
          <w:p w:rsidR="005E53DA" w:rsidRPr="00D43C4A" w:rsidRDefault="005E53DA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jeden raz dziennie</w:t>
            </w:r>
          </w:p>
        </w:tc>
      </w:tr>
    </w:tbl>
    <w:p w:rsidR="002027CE" w:rsidRPr="00D43C4A" w:rsidRDefault="002027CE" w:rsidP="00BF392F">
      <w:pPr>
        <w:pStyle w:val="Nagwek2"/>
        <w:spacing w:before="240"/>
        <w:rPr>
          <w:rFonts w:asciiTheme="minorHAnsi" w:hAnsiTheme="minorHAnsi"/>
        </w:rPr>
      </w:pPr>
      <w:r w:rsidRPr="00D43C4A">
        <w:rPr>
          <w:rFonts w:asciiTheme="minorHAnsi" w:hAnsiTheme="minorHAnsi"/>
        </w:rPr>
        <w:t>Badania w czasie robót</w:t>
      </w:r>
    </w:p>
    <w:p w:rsidR="002027CE" w:rsidRPr="00D43C4A" w:rsidRDefault="002027CE" w:rsidP="005E53DA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</w:rPr>
        <w:t>Uwagi ogólne</w:t>
      </w:r>
    </w:p>
    <w:p w:rsidR="002027CE" w:rsidRPr="00D43C4A" w:rsidRDefault="005E53DA" w:rsidP="00BF392F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Badania dzielą się na:</w:t>
      </w:r>
    </w:p>
    <w:p w:rsidR="002027CE" w:rsidRPr="00D43C4A" w:rsidRDefault="002027CE" w:rsidP="00BF392F">
      <w:pPr>
        <w:pStyle w:val="Akapitzlist"/>
        <w:numPr>
          <w:ilvl w:val="0"/>
          <w:numId w:val="11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badania wykonawcy (w ramach własnego nadzoru),</w:t>
      </w:r>
    </w:p>
    <w:p w:rsidR="002027CE" w:rsidRPr="00D43C4A" w:rsidRDefault="002027CE" w:rsidP="00BF392F">
      <w:pPr>
        <w:pStyle w:val="Akapitzlist"/>
        <w:numPr>
          <w:ilvl w:val="0"/>
          <w:numId w:val="11"/>
        </w:num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 xml:space="preserve">badania kontrolne (w ramach nadzoru zleceniodawcy – </w:t>
      </w:r>
      <w:r w:rsidR="005E53DA" w:rsidRPr="00D43C4A">
        <w:rPr>
          <w:rFonts w:asciiTheme="minorHAnsi" w:hAnsiTheme="minorHAnsi"/>
        </w:rPr>
        <w:t>Inżyniera</w:t>
      </w:r>
      <w:r w:rsidRPr="00D43C4A">
        <w:rPr>
          <w:rFonts w:asciiTheme="minorHAnsi" w:hAnsiTheme="minorHAnsi"/>
        </w:rPr>
        <w:t>).</w:t>
      </w:r>
    </w:p>
    <w:p w:rsidR="002027CE" w:rsidRPr="00D43C4A" w:rsidRDefault="002027CE" w:rsidP="005E53DA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</w:rPr>
        <w:t>Badania Wykonawcy</w:t>
      </w:r>
    </w:p>
    <w:p w:rsidR="002027CE" w:rsidRPr="00D43C4A" w:rsidRDefault="005E53DA" w:rsidP="00BF392F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Badania Wykonawcy są wykonywane przez Wykonawcę lub jego zleceniobiorców celem sprawdzenia, czy jakość materiałów</w:t>
      </w:r>
      <w:r w:rsidRPr="00D43C4A">
        <w:rPr>
          <w:rFonts w:asciiTheme="minorHAnsi" w:hAnsiTheme="minorHAnsi"/>
        </w:rPr>
        <w:t xml:space="preserve"> </w:t>
      </w:r>
      <w:r w:rsidR="002027CE" w:rsidRPr="00D43C4A">
        <w:rPr>
          <w:rFonts w:asciiTheme="minorHAnsi" w:hAnsiTheme="minorHAnsi"/>
        </w:rPr>
        <w:t>budowlanych (mieszanek mineralno-asfaltowych i ich składników, lepiszczy i materiałów do uszczelnień itp.) oraz gotowej</w:t>
      </w:r>
      <w:r w:rsidRPr="00D43C4A">
        <w:rPr>
          <w:rFonts w:asciiTheme="minorHAnsi" w:hAnsiTheme="minorHAnsi"/>
        </w:rPr>
        <w:t xml:space="preserve"> </w:t>
      </w:r>
      <w:r w:rsidR="002027CE" w:rsidRPr="00D43C4A">
        <w:rPr>
          <w:rFonts w:asciiTheme="minorHAnsi" w:hAnsiTheme="minorHAnsi"/>
        </w:rPr>
        <w:t xml:space="preserve">warstwy (wbudowane warstwy asfaltowe, połączenia itp.) </w:t>
      </w:r>
      <w:r w:rsidR="00866C31">
        <w:rPr>
          <w:rFonts w:asciiTheme="minorHAnsi" w:hAnsiTheme="minorHAnsi"/>
        </w:rPr>
        <w:t>spełniają wymagania określone w </w:t>
      </w:r>
      <w:r w:rsidR="002027CE" w:rsidRPr="00D43C4A">
        <w:rPr>
          <w:rFonts w:asciiTheme="minorHAnsi" w:hAnsiTheme="minorHAnsi"/>
        </w:rPr>
        <w:t>kontrakcie.</w:t>
      </w:r>
    </w:p>
    <w:p w:rsidR="002027CE" w:rsidRPr="00D43C4A" w:rsidRDefault="005E53DA" w:rsidP="00BF392F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Wykonawca powinien wykonywać te badania podczas realizacji kontraktu, z niezbędną stara</w:t>
      </w:r>
      <w:r w:rsidR="00866C31">
        <w:rPr>
          <w:rFonts w:asciiTheme="minorHAnsi" w:hAnsiTheme="minorHAnsi"/>
        </w:rPr>
        <w:t>nnością i w </w:t>
      </w:r>
      <w:r w:rsidRPr="00D43C4A">
        <w:rPr>
          <w:rFonts w:asciiTheme="minorHAnsi" w:hAnsiTheme="minorHAnsi"/>
        </w:rPr>
        <w:t xml:space="preserve">wymaganym zakresie. </w:t>
      </w:r>
      <w:r w:rsidR="002027CE" w:rsidRPr="00D43C4A">
        <w:rPr>
          <w:rFonts w:asciiTheme="minorHAnsi" w:hAnsiTheme="minorHAnsi"/>
        </w:rPr>
        <w:t>Wyniki należy zapisywać w protokołach. W razie stwierdzenia uchybień w stosunku do w</w:t>
      </w:r>
      <w:r w:rsidRPr="00D43C4A">
        <w:rPr>
          <w:rFonts w:asciiTheme="minorHAnsi" w:hAnsiTheme="minorHAnsi"/>
        </w:rPr>
        <w:t xml:space="preserve">ymagań kontraktu, ich przyczyny </w:t>
      </w:r>
      <w:r w:rsidR="002027CE" w:rsidRPr="00D43C4A">
        <w:rPr>
          <w:rFonts w:asciiTheme="minorHAnsi" w:hAnsiTheme="minorHAnsi"/>
        </w:rPr>
        <w:t>należy niezwłocznie usunąć.</w:t>
      </w:r>
    </w:p>
    <w:p w:rsidR="002027CE" w:rsidRPr="00D43C4A" w:rsidRDefault="005E53DA" w:rsidP="00BF392F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Wyniki badań Wykonawcy należy przekazywać </w:t>
      </w:r>
      <w:r w:rsidRPr="00D43C4A">
        <w:rPr>
          <w:rFonts w:asciiTheme="minorHAnsi" w:hAnsiTheme="minorHAnsi"/>
        </w:rPr>
        <w:t>Inżynierowi</w:t>
      </w:r>
      <w:r w:rsidR="002027CE" w:rsidRPr="00D43C4A">
        <w:rPr>
          <w:rFonts w:asciiTheme="minorHAnsi" w:hAnsiTheme="minorHAnsi"/>
        </w:rPr>
        <w:t xml:space="preserve"> na jego żądanie. </w:t>
      </w:r>
      <w:r w:rsidRPr="00D43C4A">
        <w:rPr>
          <w:rFonts w:asciiTheme="minorHAnsi" w:hAnsiTheme="minorHAnsi"/>
        </w:rPr>
        <w:t xml:space="preserve">Inżynier może zdecydować o </w:t>
      </w:r>
      <w:r w:rsidR="002027CE" w:rsidRPr="00D43C4A">
        <w:rPr>
          <w:rFonts w:asciiTheme="minorHAnsi" w:hAnsiTheme="minorHAnsi"/>
        </w:rPr>
        <w:t xml:space="preserve">dokonaniu odbioru na podstawie badań Wykonawcy. W razie zastrzeżeń </w:t>
      </w:r>
      <w:r w:rsidRPr="00D43C4A">
        <w:rPr>
          <w:rFonts w:asciiTheme="minorHAnsi" w:hAnsiTheme="minorHAnsi"/>
        </w:rPr>
        <w:t>In</w:t>
      </w:r>
      <w:r w:rsidR="007D0352" w:rsidRPr="00D43C4A">
        <w:rPr>
          <w:rFonts w:asciiTheme="minorHAnsi" w:hAnsiTheme="minorHAnsi"/>
        </w:rPr>
        <w:t>żynie</w:t>
      </w:r>
      <w:r w:rsidRPr="00D43C4A">
        <w:rPr>
          <w:rFonts w:asciiTheme="minorHAnsi" w:hAnsiTheme="minorHAnsi"/>
        </w:rPr>
        <w:t xml:space="preserve">r może przeprowadzić badania </w:t>
      </w:r>
      <w:r w:rsidR="002027CE" w:rsidRPr="00D43C4A">
        <w:rPr>
          <w:rFonts w:asciiTheme="minorHAnsi" w:hAnsiTheme="minorHAnsi"/>
        </w:rPr>
        <w:t>kontrolne według pk</w:t>
      </w:r>
      <w:r w:rsidRPr="00D43C4A">
        <w:rPr>
          <w:rFonts w:asciiTheme="minorHAnsi" w:hAnsiTheme="minorHAnsi"/>
        </w:rPr>
        <w:t>t.</w:t>
      </w:r>
      <w:r w:rsidR="002027CE" w:rsidRPr="00D43C4A">
        <w:rPr>
          <w:rFonts w:asciiTheme="minorHAnsi" w:hAnsiTheme="minorHAnsi"/>
        </w:rPr>
        <w:t xml:space="preserve"> 6.3.3.</w:t>
      </w:r>
    </w:p>
    <w:p w:rsidR="002027CE" w:rsidRPr="00D43C4A" w:rsidRDefault="005E53DA" w:rsidP="00BF392F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Zakres badań Wykonawcy związany z wykonywaniem nawierzchni:</w:t>
      </w:r>
    </w:p>
    <w:p w:rsidR="002027CE" w:rsidRPr="00D43C4A" w:rsidRDefault="002027CE" w:rsidP="00CD68BA">
      <w:pPr>
        <w:pStyle w:val="Akapitzlist"/>
        <w:numPr>
          <w:ilvl w:val="0"/>
          <w:numId w:val="12"/>
        </w:numPr>
        <w:spacing w:before="0" w:line="324" w:lineRule="auto"/>
        <w:ind w:left="1134"/>
        <w:rPr>
          <w:rFonts w:asciiTheme="minorHAnsi" w:hAnsiTheme="minorHAnsi"/>
        </w:rPr>
      </w:pPr>
      <w:r w:rsidRPr="00D43C4A">
        <w:rPr>
          <w:rFonts w:asciiTheme="minorHAnsi" w:hAnsiTheme="minorHAnsi"/>
        </w:rPr>
        <w:t>pomiar temperatury powietrza,</w:t>
      </w:r>
    </w:p>
    <w:p w:rsidR="002027CE" w:rsidRPr="00D43C4A" w:rsidRDefault="002027CE" w:rsidP="00CD68BA">
      <w:pPr>
        <w:pStyle w:val="Akapitzlist"/>
        <w:numPr>
          <w:ilvl w:val="0"/>
          <w:numId w:val="12"/>
        </w:numPr>
        <w:spacing w:before="0" w:line="324" w:lineRule="auto"/>
        <w:ind w:left="1134"/>
        <w:rPr>
          <w:rFonts w:asciiTheme="minorHAnsi" w:hAnsiTheme="minorHAnsi"/>
        </w:rPr>
      </w:pPr>
      <w:r w:rsidRPr="00D43C4A">
        <w:rPr>
          <w:rFonts w:asciiTheme="minorHAnsi" w:hAnsiTheme="minorHAnsi"/>
        </w:rPr>
        <w:t>pomiar temperatury mieszanki mineralno-asfaltowej podczas wykonywania nawierzchni</w:t>
      </w:r>
      <w:r w:rsidR="00CD68BA">
        <w:rPr>
          <w:rFonts w:asciiTheme="minorHAnsi" w:hAnsiTheme="minorHAnsi"/>
        </w:rPr>
        <w:br/>
      </w:r>
      <w:r w:rsidRPr="00D43C4A">
        <w:rPr>
          <w:rFonts w:asciiTheme="minorHAnsi" w:hAnsiTheme="minorHAnsi"/>
        </w:rPr>
        <w:t xml:space="preserve">(wg </w:t>
      </w:r>
      <w:r w:rsidRPr="00866C31">
        <w:rPr>
          <w:rFonts w:asciiTheme="minorHAnsi" w:hAnsiTheme="minorHAnsi"/>
        </w:rPr>
        <w:t>PN-EN 12697-13</w:t>
      </w:r>
      <w:r w:rsidR="00866C31">
        <w:rPr>
          <w:rFonts w:asciiTheme="minorHAnsi" w:hAnsiTheme="minorHAnsi"/>
        </w:rPr>
        <w:t xml:space="preserve"> [</w:t>
      </w:r>
      <w:r w:rsidR="00072E8F">
        <w:rPr>
          <w:rFonts w:asciiTheme="minorHAnsi" w:hAnsiTheme="minorHAnsi"/>
        </w:rPr>
        <w:t>36</w:t>
      </w:r>
      <w:r w:rsidR="00866C31">
        <w:rPr>
          <w:rFonts w:asciiTheme="minorHAnsi" w:hAnsiTheme="minorHAnsi"/>
        </w:rPr>
        <w:t>]</w:t>
      </w:r>
      <w:r w:rsidRPr="00D43C4A">
        <w:rPr>
          <w:rFonts w:asciiTheme="minorHAnsi" w:hAnsiTheme="minorHAnsi"/>
        </w:rPr>
        <w:t>),</w:t>
      </w:r>
    </w:p>
    <w:p w:rsidR="002027CE" w:rsidRPr="00D43C4A" w:rsidRDefault="002027CE" w:rsidP="00CD68BA">
      <w:pPr>
        <w:pStyle w:val="Akapitzlist"/>
        <w:numPr>
          <w:ilvl w:val="0"/>
          <w:numId w:val="12"/>
        </w:numPr>
        <w:spacing w:before="0" w:line="324" w:lineRule="auto"/>
        <w:ind w:left="1134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ocena wizualna mieszanki mineralno-asfaltowej,</w:t>
      </w:r>
    </w:p>
    <w:p w:rsidR="002027CE" w:rsidRPr="00D43C4A" w:rsidRDefault="002027CE" w:rsidP="00CD68BA">
      <w:pPr>
        <w:pStyle w:val="Akapitzlist"/>
        <w:numPr>
          <w:ilvl w:val="0"/>
          <w:numId w:val="12"/>
        </w:numPr>
        <w:spacing w:before="0" w:line="324" w:lineRule="auto"/>
        <w:ind w:left="1134"/>
        <w:rPr>
          <w:rFonts w:asciiTheme="minorHAnsi" w:hAnsiTheme="minorHAnsi"/>
        </w:rPr>
      </w:pPr>
      <w:r w:rsidRPr="00D43C4A">
        <w:rPr>
          <w:rFonts w:asciiTheme="minorHAnsi" w:hAnsiTheme="minorHAnsi"/>
        </w:rPr>
        <w:t>wykaz ilości materiałów lub grubości wykonanej warstwy,</w:t>
      </w:r>
    </w:p>
    <w:p w:rsidR="002027CE" w:rsidRPr="00D43C4A" w:rsidRDefault="002027CE" w:rsidP="00CD68BA">
      <w:pPr>
        <w:pStyle w:val="Akapitzlist"/>
        <w:numPr>
          <w:ilvl w:val="0"/>
          <w:numId w:val="12"/>
        </w:numPr>
        <w:spacing w:before="0" w:line="324" w:lineRule="auto"/>
        <w:ind w:left="1134"/>
        <w:rPr>
          <w:rFonts w:asciiTheme="minorHAnsi" w:hAnsiTheme="minorHAnsi"/>
        </w:rPr>
      </w:pPr>
      <w:r w:rsidRPr="00D43C4A">
        <w:rPr>
          <w:rFonts w:asciiTheme="minorHAnsi" w:hAnsiTheme="minorHAnsi"/>
        </w:rPr>
        <w:t>pomiar spadku poprzecznego warstwy asfaltowej,</w:t>
      </w:r>
    </w:p>
    <w:p w:rsidR="002027CE" w:rsidRPr="00D43C4A" w:rsidRDefault="002027CE" w:rsidP="00CD68BA">
      <w:pPr>
        <w:pStyle w:val="Akapitzlist"/>
        <w:numPr>
          <w:ilvl w:val="0"/>
          <w:numId w:val="12"/>
        </w:numPr>
        <w:spacing w:before="0" w:line="324" w:lineRule="auto"/>
        <w:ind w:left="1134"/>
        <w:rPr>
          <w:rFonts w:asciiTheme="minorHAnsi" w:hAnsiTheme="minorHAnsi"/>
        </w:rPr>
      </w:pPr>
      <w:r w:rsidRPr="00D43C4A">
        <w:rPr>
          <w:rFonts w:asciiTheme="minorHAnsi" w:hAnsiTheme="minorHAnsi"/>
        </w:rPr>
        <w:t>pomiar równości warstwy asfaltowej (wg pkt</w:t>
      </w:r>
      <w:r w:rsidR="005E53DA" w:rsidRPr="00D43C4A">
        <w:rPr>
          <w:rFonts w:asciiTheme="minorHAnsi" w:hAnsiTheme="minorHAnsi"/>
        </w:rPr>
        <w:t>.</w:t>
      </w:r>
      <w:r w:rsidRPr="00D43C4A">
        <w:rPr>
          <w:rFonts w:asciiTheme="minorHAnsi" w:hAnsiTheme="minorHAnsi"/>
        </w:rPr>
        <w:t xml:space="preserve"> 6.4.2.5),</w:t>
      </w:r>
    </w:p>
    <w:p w:rsidR="002027CE" w:rsidRPr="00D43C4A" w:rsidRDefault="002027CE" w:rsidP="00CD68BA">
      <w:pPr>
        <w:pStyle w:val="Akapitzlist"/>
        <w:numPr>
          <w:ilvl w:val="0"/>
          <w:numId w:val="12"/>
        </w:numPr>
        <w:spacing w:before="0" w:line="324" w:lineRule="auto"/>
        <w:ind w:left="1134"/>
        <w:rPr>
          <w:rFonts w:asciiTheme="minorHAnsi" w:hAnsiTheme="minorHAnsi"/>
        </w:rPr>
      </w:pPr>
      <w:r w:rsidRPr="00D43C4A">
        <w:rPr>
          <w:rFonts w:asciiTheme="minorHAnsi" w:hAnsiTheme="minorHAnsi"/>
        </w:rPr>
        <w:t>pomiar parametrów geometrycznych poboczy,</w:t>
      </w:r>
    </w:p>
    <w:p w:rsidR="002027CE" w:rsidRPr="00D43C4A" w:rsidRDefault="002027CE" w:rsidP="00CD68BA">
      <w:pPr>
        <w:pStyle w:val="Akapitzlist"/>
        <w:numPr>
          <w:ilvl w:val="0"/>
          <w:numId w:val="12"/>
        </w:numPr>
        <w:spacing w:before="0" w:line="324" w:lineRule="auto"/>
        <w:ind w:left="1134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ocena wizualna jednorodności powierzchni warstwy,</w:t>
      </w:r>
    </w:p>
    <w:p w:rsidR="002027CE" w:rsidRPr="00D43C4A" w:rsidRDefault="002027CE" w:rsidP="00CD68BA">
      <w:pPr>
        <w:pStyle w:val="Akapitzlist"/>
        <w:numPr>
          <w:ilvl w:val="0"/>
          <w:numId w:val="12"/>
        </w:numPr>
        <w:spacing w:before="0" w:line="324" w:lineRule="auto"/>
        <w:ind w:left="1134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ocena wizualna jakości wykonania połączeń technologicznych.</w:t>
      </w:r>
    </w:p>
    <w:p w:rsidR="002027CE" w:rsidRPr="00D43C4A" w:rsidRDefault="002027CE" w:rsidP="00866C31">
      <w:pPr>
        <w:pStyle w:val="Nagwek3"/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>Badania kontrolne</w:t>
      </w:r>
    </w:p>
    <w:p w:rsidR="002027CE" w:rsidRPr="00D43C4A" w:rsidRDefault="007D0352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Badania kontrolne są badaniami </w:t>
      </w:r>
      <w:r w:rsidRPr="00D43C4A">
        <w:rPr>
          <w:rFonts w:asciiTheme="minorHAnsi" w:hAnsiTheme="minorHAnsi"/>
        </w:rPr>
        <w:t>Inżyniera</w:t>
      </w:r>
      <w:r w:rsidR="002027CE" w:rsidRPr="00D43C4A">
        <w:rPr>
          <w:rFonts w:asciiTheme="minorHAnsi" w:hAnsiTheme="minorHAnsi"/>
        </w:rPr>
        <w:t>, których celem jest sprawdzenie, czy jakość materiałów budowlany</w:t>
      </w:r>
      <w:r w:rsidRPr="00D43C4A">
        <w:rPr>
          <w:rFonts w:asciiTheme="minorHAnsi" w:hAnsiTheme="minorHAnsi"/>
        </w:rPr>
        <w:t xml:space="preserve">ch </w:t>
      </w:r>
      <w:r w:rsidR="002027CE" w:rsidRPr="00D43C4A">
        <w:rPr>
          <w:rFonts w:asciiTheme="minorHAnsi" w:hAnsiTheme="minorHAnsi"/>
        </w:rPr>
        <w:t>(mieszanek mineralno-asfaltowych i ich składników, lepiszczy i materiałów do uszczel</w:t>
      </w:r>
      <w:r w:rsidRPr="00D43C4A">
        <w:rPr>
          <w:rFonts w:asciiTheme="minorHAnsi" w:hAnsiTheme="minorHAnsi"/>
        </w:rPr>
        <w:t xml:space="preserve">nień itp.) oraz gotowej warstwy </w:t>
      </w:r>
      <w:r w:rsidR="002027CE" w:rsidRPr="00D43C4A">
        <w:rPr>
          <w:rFonts w:asciiTheme="minorHAnsi" w:hAnsiTheme="minorHAnsi"/>
        </w:rPr>
        <w:lastRenderedPageBreak/>
        <w:t>(wbudowane warstwy asfaltowe, połączenia itp.) spełniają wymagania określone w kontrakcie</w:t>
      </w:r>
      <w:r w:rsidRPr="00D43C4A">
        <w:rPr>
          <w:rFonts w:asciiTheme="minorHAnsi" w:hAnsiTheme="minorHAnsi"/>
        </w:rPr>
        <w:t xml:space="preserve">. Wyniki tych badań są podstawą </w:t>
      </w:r>
      <w:r w:rsidR="002027CE" w:rsidRPr="00D43C4A">
        <w:rPr>
          <w:rFonts w:asciiTheme="minorHAnsi" w:hAnsiTheme="minorHAnsi"/>
        </w:rPr>
        <w:t xml:space="preserve">odbioru. Pobieraniem próbek i wykonaniem badań na miejscu budowy zajmuje się </w:t>
      </w:r>
      <w:r w:rsidR="00866C31">
        <w:rPr>
          <w:rFonts w:asciiTheme="minorHAnsi" w:hAnsiTheme="minorHAnsi"/>
        </w:rPr>
        <w:t>Inżynier w </w:t>
      </w:r>
      <w:r w:rsidRPr="00D43C4A">
        <w:rPr>
          <w:rFonts w:asciiTheme="minorHAnsi" w:hAnsiTheme="minorHAnsi"/>
        </w:rPr>
        <w:t xml:space="preserve">obecności Wykonawcy. </w:t>
      </w:r>
      <w:r w:rsidR="002027CE" w:rsidRPr="00D43C4A">
        <w:rPr>
          <w:rFonts w:asciiTheme="minorHAnsi" w:hAnsiTheme="minorHAnsi"/>
        </w:rPr>
        <w:t>Badania odbywają się również wtedy, gdy Wykonawca zostanie w porę powiadomiony o ich t</w:t>
      </w:r>
      <w:r w:rsidRPr="00D43C4A">
        <w:rPr>
          <w:rFonts w:asciiTheme="minorHAnsi" w:hAnsiTheme="minorHAnsi"/>
        </w:rPr>
        <w:t xml:space="preserve">erminie, jednak nie będzie przy </w:t>
      </w:r>
      <w:r w:rsidR="002027CE" w:rsidRPr="00D43C4A">
        <w:rPr>
          <w:rFonts w:asciiTheme="minorHAnsi" w:hAnsiTheme="minorHAnsi"/>
        </w:rPr>
        <w:t>nich obecny.</w:t>
      </w:r>
    </w:p>
    <w:p w:rsidR="002027CE" w:rsidRPr="00D43C4A" w:rsidRDefault="007D0352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Rodzaj badań kontrolnych mieszanki mineralno-asfaltowej i wykonanej z niej warstwy podano w </w:t>
      </w:r>
      <w:r w:rsidRPr="00D43C4A">
        <w:rPr>
          <w:rFonts w:asciiTheme="minorHAnsi" w:hAnsiTheme="minorHAnsi"/>
        </w:rPr>
        <w:t>Tab.11</w:t>
      </w:r>
      <w:r w:rsidR="002027CE" w:rsidRPr="00D43C4A">
        <w:rPr>
          <w:rFonts w:asciiTheme="minorHAnsi" w:hAnsiTheme="minorHAnsi"/>
        </w:rPr>
        <w:t>.</w:t>
      </w:r>
    </w:p>
    <w:p w:rsidR="002027CE" w:rsidRPr="00D43C4A" w:rsidRDefault="002027CE" w:rsidP="007D0352">
      <w:pPr>
        <w:spacing w:before="120"/>
        <w:jc w:val="center"/>
        <w:rPr>
          <w:rFonts w:asciiTheme="minorHAnsi" w:hAnsiTheme="minorHAnsi"/>
        </w:rPr>
      </w:pPr>
      <w:r w:rsidRPr="00D43C4A">
        <w:rPr>
          <w:rFonts w:asciiTheme="minorHAnsi" w:hAnsiTheme="minorHAnsi"/>
        </w:rPr>
        <w:t>Tab</w:t>
      </w:r>
      <w:r w:rsidR="00551362">
        <w:rPr>
          <w:rFonts w:asciiTheme="minorHAnsi" w:hAnsiTheme="minorHAnsi"/>
        </w:rPr>
        <w:t>.</w:t>
      </w:r>
      <w:r w:rsidRPr="00D43C4A">
        <w:rPr>
          <w:rFonts w:asciiTheme="minorHAnsi" w:hAnsiTheme="minorHAnsi"/>
        </w:rPr>
        <w:t>1</w:t>
      </w:r>
      <w:r w:rsidR="007D0352" w:rsidRPr="00D43C4A">
        <w:rPr>
          <w:rFonts w:asciiTheme="minorHAnsi" w:hAnsiTheme="minorHAnsi"/>
        </w:rPr>
        <w:t>1</w:t>
      </w:r>
      <w:r w:rsidRPr="00D43C4A">
        <w:rPr>
          <w:rFonts w:asciiTheme="minorHAnsi" w:hAnsiTheme="minorHAnsi"/>
        </w:rPr>
        <w:t>. Rodzaj badań kontrolnych</w:t>
      </w:r>
    </w:p>
    <w:tbl>
      <w:tblPr>
        <w:tblStyle w:val="Tabela-Siatka"/>
        <w:tblW w:w="0" w:type="auto"/>
        <w:jc w:val="center"/>
        <w:tblLook w:val="04A0"/>
      </w:tblPr>
      <w:tblGrid>
        <w:gridCol w:w="2376"/>
        <w:gridCol w:w="5386"/>
      </w:tblGrid>
      <w:tr w:rsidR="007D0352" w:rsidRPr="00D43C4A" w:rsidTr="00866C31">
        <w:trPr>
          <w:trHeight w:val="20"/>
          <w:jc w:val="center"/>
        </w:trPr>
        <w:tc>
          <w:tcPr>
            <w:tcW w:w="2376" w:type="dxa"/>
            <w:tcBorders>
              <w:bottom w:val="double" w:sz="4" w:space="0" w:color="auto"/>
            </w:tcBorders>
            <w:vAlign w:val="center"/>
          </w:tcPr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Lp.</w:t>
            </w:r>
          </w:p>
        </w:tc>
        <w:tc>
          <w:tcPr>
            <w:tcW w:w="5386" w:type="dxa"/>
            <w:tcBorders>
              <w:bottom w:val="double" w:sz="4" w:space="0" w:color="auto"/>
            </w:tcBorders>
            <w:vAlign w:val="center"/>
          </w:tcPr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Rodzaj badań</w:t>
            </w:r>
          </w:p>
        </w:tc>
      </w:tr>
      <w:tr w:rsidR="007D0352" w:rsidRPr="00D43C4A" w:rsidTr="00866C31">
        <w:trPr>
          <w:trHeight w:val="20"/>
          <w:jc w:val="center"/>
        </w:trPr>
        <w:tc>
          <w:tcPr>
            <w:tcW w:w="2376" w:type="dxa"/>
            <w:tcBorders>
              <w:top w:val="double" w:sz="4" w:space="0" w:color="auto"/>
            </w:tcBorders>
            <w:vAlign w:val="center"/>
          </w:tcPr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1.1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1.2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1.3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1.4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2.1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2.2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2.3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2.4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2.5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2.6</w:t>
            </w:r>
          </w:p>
        </w:tc>
        <w:tc>
          <w:tcPr>
            <w:tcW w:w="5386" w:type="dxa"/>
            <w:tcBorders>
              <w:top w:val="double" w:sz="4" w:space="0" w:color="auto"/>
            </w:tcBorders>
            <w:vAlign w:val="center"/>
          </w:tcPr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Mieszanka mineralno-asfaltowa </w:t>
            </w:r>
            <w:r w:rsidRPr="00D43C4A">
              <w:rPr>
                <w:rFonts w:asciiTheme="minorHAnsi" w:hAnsiTheme="minorHAnsi"/>
                <w:vertAlign w:val="superscript"/>
              </w:rPr>
              <w:t>a), b)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Uziarnienie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Zawartość lepiszcza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Temperatura mięknienia lepiszcza odzyskanego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Gęstość i zawartość wolnych przestrzeni próbki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Warstwa asfaltowa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Wskaźnik zagęszczenia </w:t>
            </w:r>
            <w:r w:rsidRPr="00866C31">
              <w:rPr>
                <w:rFonts w:asciiTheme="minorHAnsi" w:hAnsiTheme="minorHAnsi"/>
                <w:vertAlign w:val="superscript"/>
              </w:rPr>
              <w:t>a)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Spadki poprzeczne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Równość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Grubość lub ilość materiału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Zawartość wolnych przestrzeni </w:t>
            </w:r>
            <w:r w:rsidRPr="00866C31">
              <w:rPr>
                <w:rFonts w:asciiTheme="minorHAnsi" w:hAnsiTheme="minorHAnsi"/>
                <w:vertAlign w:val="superscript"/>
              </w:rPr>
              <w:t>a)</w:t>
            </w:r>
          </w:p>
          <w:p w:rsidR="007D0352" w:rsidRPr="00D43C4A" w:rsidRDefault="007D0352" w:rsidP="00BF392F">
            <w:pPr>
              <w:spacing w:before="0" w:line="324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Właściwości przeciwpoślizgowe</w:t>
            </w:r>
          </w:p>
        </w:tc>
      </w:tr>
    </w:tbl>
    <w:p w:rsidR="00866C31" w:rsidRPr="00D43C4A" w:rsidRDefault="00866C31" w:rsidP="00551362">
      <w:pPr>
        <w:spacing w:before="0"/>
        <w:rPr>
          <w:rFonts w:asciiTheme="minorHAnsi" w:hAnsiTheme="minorHAnsi"/>
        </w:rPr>
      </w:pPr>
      <w:r w:rsidRPr="00551362">
        <w:rPr>
          <w:rFonts w:asciiTheme="minorHAnsi" w:hAnsiTheme="minorHAnsi"/>
          <w:sz w:val="20"/>
          <w:szCs w:val="20"/>
          <w:vertAlign w:val="superscript"/>
        </w:rPr>
        <w:t>a)</w:t>
      </w:r>
      <w:r w:rsidRPr="00D43C4A">
        <w:rPr>
          <w:rFonts w:asciiTheme="minorHAnsi" w:hAnsiTheme="minorHAnsi"/>
        </w:rPr>
        <w:t xml:space="preserve"> do każdej warstwy i na każde rozpoczęte 6000 m</w:t>
      </w:r>
      <w:r w:rsidRPr="00551362">
        <w:rPr>
          <w:rFonts w:asciiTheme="minorHAnsi" w:hAnsiTheme="minorHAnsi"/>
          <w:vertAlign w:val="superscript"/>
        </w:rPr>
        <w:t>2</w:t>
      </w:r>
      <w:r w:rsidRPr="00D43C4A">
        <w:rPr>
          <w:rFonts w:asciiTheme="minorHAnsi" w:hAnsiTheme="minorHAnsi"/>
        </w:rPr>
        <w:t xml:space="preserve"> nawierzchni jedna próbka; w razie potrzeby liczba próbek może zostać zwiększona (np. nawierzchnie dróg w terenie zabudowy)</w:t>
      </w:r>
      <w:r w:rsidR="00551362">
        <w:rPr>
          <w:rFonts w:asciiTheme="minorHAnsi" w:hAnsiTheme="minorHAnsi"/>
        </w:rPr>
        <w:t>;</w:t>
      </w:r>
    </w:p>
    <w:p w:rsidR="007D0352" w:rsidRPr="00D43C4A" w:rsidRDefault="00866C31" w:rsidP="00551362">
      <w:pPr>
        <w:spacing w:before="0"/>
        <w:rPr>
          <w:rFonts w:asciiTheme="minorHAnsi" w:hAnsiTheme="minorHAnsi"/>
        </w:rPr>
      </w:pPr>
      <w:r w:rsidRPr="00072E8F">
        <w:rPr>
          <w:rFonts w:asciiTheme="minorHAnsi" w:hAnsiTheme="minorHAnsi"/>
          <w:sz w:val="20"/>
          <w:vertAlign w:val="superscript"/>
        </w:rPr>
        <w:t>b)</w:t>
      </w:r>
      <w:r w:rsidRPr="00D43C4A">
        <w:rPr>
          <w:rFonts w:asciiTheme="minorHAnsi" w:hAnsiTheme="minorHAnsi"/>
        </w:rPr>
        <w:t xml:space="preserve"> w razie potrzeby specjalne kruszywa i dodatki</w:t>
      </w:r>
      <w:r w:rsidR="00551362">
        <w:rPr>
          <w:rFonts w:asciiTheme="minorHAnsi" w:hAnsiTheme="minorHAnsi"/>
        </w:rPr>
        <w:t>.</w:t>
      </w:r>
    </w:p>
    <w:p w:rsidR="002027CE" w:rsidRPr="00D43C4A" w:rsidRDefault="002027CE" w:rsidP="007D0352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</w:rPr>
        <w:t>Badania kontrolne dodatkowe</w:t>
      </w:r>
    </w:p>
    <w:p w:rsidR="002027CE" w:rsidRPr="00D43C4A" w:rsidRDefault="00E75868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W wypadku uznania, że jeden z wyników badań kontrolnych nie jest reprezentatywny</w:t>
      </w:r>
      <w:r w:rsidRPr="00D43C4A">
        <w:rPr>
          <w:rFonts w:asciiTheme="minorHAnsi" w:hAnsiTheme="minorHAnsi"/>
        </w:rPr>
        <w:t xml:space="preserve"> dla ocenianego odcinka budowy, </w:t>
      </w:r>
      <w:r w:rsidR="002027CE" w:rsidRPr="00D43C4A">
        <w:rPr>
          <w:rFonts w:asciiTheme="minorHAnsi" w:hAnsiTheme="minorHAnsi"/>
        </w:rPr>
        <w:t>Wykonawca ma prawo żądać przeprowadzenia badań kontrolnych dodatkowych.</w:t>
      </w:r>
    </w:p>
    <w:p w:rsidR="002027CE" w:rsidRPr="00D43C4A" w:rsidRDefault="00E75868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  <w:t>Inżynier</w:t>
      </w:r>
      <w:r w:rsidR="002027CE" w:rsidRPr="00D43C4A">
        <w:rPr>
          <w:rFonts w:asciiTheme="minorHAnsi" w:hAnsiTheme="minorHAnsi"/>
        </w:rPr>
        <w:t xml:space="preserve"> i Wykonawca decydują wspólnie o miejscach pobierania próbek i w</w:t>
      </w:r>
      <w:r w:rsidRPr="00D43C4A">
        <w:rPr>
          <w:rFonts w:asciiTheme="minorHAnsi" w:hAnsiTheme="minorHAnsi"/>
        </w:rPr>
        <w:t xml:space="preserve">yznaczeniu odcinków częściowych </w:t>
      </w:r>
      <w:r w:rsidR="002027CE" w:rsidRPr="00D43C4A">
        <w:rPr>
          <w:rFonts w:asciiTheme="minorHAnsi" w:hAnsiTheme="minorHAnsi"/>
        </w:rPr>
        <w:t>ocenianego odcinka budowy. Jeżeli odcinek częściowy przyporządkowany do badań kontrolny</w:t>
      </w:r>
      <w:r w:rsidRPr="00D43C4A">
        <w:rPr>
          <w:rFonts w:asciiTheme="minorHAnsi" w:hAnsiTheme="minorHAnsi"/>
        </w:rPr>
        <w:t xml:space="preserve">ch nie może być jednoznacznie i </w:t>
      </w:r>
      <w:r w:rsidR="002027CE" w:rsidRPr="00D43C4A">
        <w:rPr>
          <w:rFonts w:asciiTheme="minorHAnsi" w:hAnsiTheme="minorHAnsi"/>
        </w:rPr>
        <w:t>zgodnie wyznaczony, to odcinek ten nie powinien być mniejszy niż 20% ocenianego odcinka budowy.</w:t>
      </w:r>
    </w:p>
    <w:p w:rsidR="002027CE" w:rsidRPr="00D43C4A" w:rsidRDefault="00E75868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Do odbioru uwzględniane są wyniki badań kontrolnych i badań kontrolnych dodat</w:t>
      </w:r>
      <w:r w:rsidRPr="00D43C4A">
        <w:rPr>
          <w:rFonts w:asciiTheme="minorHAnsi" w:hAnsiTheme="minorHAnsi"/>
        </w:rPr>
        <w:t xml:space="preserve">kowych do wyznaczonych odcinków </w:t>
      </w:r>
      <w:r w:rsidR="002027CE" w:rsidRPr="00D43C4A">
        <w:rPr>
          <w:rFonts w:asciiTheme="minorHAnsi" w:hAnsiTheme="minorHAnsi"/>
        </w:rPr>
        <w:t>częściowych.</w:t>
      </w:r>
    </w:p>
    <w:p w:rsidR="002027CE" w:rsidRPr="00D43C4A" w:rsidRDefault="00E75868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Koszty badań kontrolnych dodatkowych zażądanych przez Wykonawcę ponosi Wykonawca.</w:t>
      </w:r>
    </w:p>
    <w:p w:rsidR="002027CE" w:rsidRPr="00D43C4A" w:rsidRDefault="002027CE" w:rsidP="00E75868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</w:rPr>
        <w:t>Badania arbitrażowe</w:t>
      </w:r>
    </w:p>
    <w:p w:rsidR="002027CE" w:rsidRPr="00D43C4A" w:rsidRDefault="00DC2115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Badania arbitrażowe są powtórzeniem badań kontrolnych, co do których istnieją uzasadnione wątpliwości ze strony </w:t>
      </w:r>
      <w:r w:rsidRPr="00D43C4A">
        <w:rPr>
          <w:rFonts w:asciiTheme="minorHAnsi" w:hAnsiTheme="minorHAnsi"/>
        </w:rPr>
        <w:t xml:space="preserve">Inżyniera </w:t>
      </w:r>
      <w:r w:rsidR="002027CE" w:rsidRPr="00D43C4A">
        <w:rPr>
          <w:rFonts w:asciiTheme="minorHAnsi" w:hAnsiTheme="minorHAnsi"/>
        </w:rPr>
        <w:t>lub Wykonawcy (np. na podstawie własnych badań).</w:t>
      </w:r>
    </w:p>
    <w:p w:rsidR="002027CE" w:rsidRPr="00D43C4A" w:rsidRDefault="00DC2115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Badania arbitrażowe wykonuje na wniosek strony kontraktu niezależne laboratorium, które nie wykonywało badań kontrolnych.</w:t>
      </w:r>
    </w:p>
    <w:p w:rsidR="00DC2115" w:rsidRPr="00D43C4A" w:rsidRDefault="00551362" w:rsidP="002027CE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Koszty badań arbitrażowych wraz ze wszystkimi kosztami ubocznymi ponosi strona, na kt</w:t>
      </w:r>
      <w:r w:rsidR="00DC2115" w:rsidRPr="00D43C4A">
        <w:rPr>
          <w:rFonts w:asciiTheme="minorHAnsi" w:hAnsiTheme="minorHAnsi"/>
        </w:rPr>
        <w:t>órej niekorzyść przemawia wynik badania.</w:t>
      </w:r>
    </w:p>
    <w:p w:rsidR="00C62220" w:rsidRPr="00D43C4A" w:rsidRDefault="00C62220" w:rsidP="00C62220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lastRenderedPageBreak/>
        <w:tab/>
        <w:t>Wniosek o przeprowadzenie badań arbitrażowych dotyczących zawartości wolnych przestrzeni lub wskaźnika zagęszczenia należy złożyć w ciągu 2 miesięcy od wpływu reklamacji ze strony Zamawiającego.</w:t>
      </w:r>
    </w:p>
    <w:p w:rsidR="002027CE" w:rsidRPr="00D43C4A" w:rsidRDefault="002027CE" w:rsidP="00DC2115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Właściwości warstwy i nawierzchni oraz dopuszczalne odchyłki</w:t>
      </w:r>
    </w:p>
    <w:p w:rsidR="002027CE" w:rsidRPr="00D43C4A" w:rsidRDefault="002027CE" w:rsidP="00DC2115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</w:rPr>
        <w:t>Uwagi ogól</w:t>
      </w:r>
      <w:r w:rsidR="00DC2115" w:rsidRPr="00D43C4A">
        <w:rPr>
          <w:rFonts w:asciiTheme="minorHAnsi" w:hAnsiTheme="minorHAnsi"/>
        </w:rPr>
        <w:t>n</w:t>
      </w:r>
      <w:r w:rsidRPr="00D43C4A">
        <w:rPr>
          <w:rFonts w:asciiTheme="minorHAnsi" w:hAnsiTheme="minorHAnsi"/>
        </w:rPr>
        <w:t>e</w:t>
      </w:r>
    </w:p>
    <w:p w:rsidR="002027CE" w:rsidRPr="00D43C4A" w:rsidRDefault="00DC2115" w:rsidP="00551362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Właściwości materiałów należy oceniać na podstawie badań pobranych próbek miesz</w:t>
      </w:r>
      <w:r w:rsidRPr="00D43C4A">
        <w:rPr>
          <w:rFonts w:asciiTheme="minorHAnsi" w:hAnsiTheme="minorHAnsi"/>
        </w:rPr>
        <w:t xml:space="preserve">anki mineralno-asfaltowej przed </w:t>
      </w:r>
      <w:r w:rsidR="002027CE" w:rsidRPr="00D43C4A">
        <w:rPr>
          <w:rFonts w:asciiTheme="minorHAnsi" w:hAnsiTheme="minorHAnsi"/>
        </w:rPr>
        <w:t>wbudowaniem (wbudowanie oznacza wykonanie warstwy asfaltowej). Wyjątkowo dopuszcza się badania próbek po</w:t>
      </w:r>
      <w:r w:rsidRPr="00D43C4A">
        <w:rPr>
          <w:rFonts w:asciiTheme="minorHAnsi" w:hAnsiTheme="minorHAnsi"/>
        </w:rPr>
        <w:t xml:space="preserve">branych z </w:t>
      </w:r>
      <w:r w:rsidR="002027CE" w:rsidRPr="00D43C4A">
        <w:rPr>
          <w:rFonts w:asciiTheme="minorHAnsi" w:hAnsiTheme="minorHAnsi"/>
        </w:rPr>
        <w:t>wykonanej warstwy asfaltowej.</w:t>
      </w:r>
    </w:p>
    <w:p w:rsidR="002027CE" w:rsidRPr="00D43C4A" w:rsidRDefault="002027CE" w:rsidP="00DC2115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</w:rPr>
        <w:t>Warstwa asfaltowa</w:t>
      </w:r>
    </w:p>
    <w:p w:rsidR="002027CE" w:rsidRPr="00D43C4A" w:rsidRDefault="002027CE" w:rsidP="00DC2115">
      <w:pPr>
        <w:pStyle w:val="Nagwek4"/>
        <w:rPr>
          <w:rFonts w:asciiTheme="minorHAnsi" w:hAnsiTheme="minorHAnsi"/>
        </w:rPr>
      </w:pPr>
      <w:r w:rsidRPr="00D43C4A">
        <w:rPr>
          <w:rFonts w:asciiTheme="minorHAnsi" w:hAnsiTheme="minorHAnsi"/>
        </w:rPr>
        <w:t>Grubość warstwy oraz ilość materiału</w:t>
      </w:r>
    </w:p>
    <w:p w:rsidR="002027CE" w:rsidRPr="00D43C4A" w:rsidRDefault="00DC2115" w:rsidP="00551362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Grubość wykonanej warstwy oznaczana według </w:t>
      </w:r>
      <w:r w:rsidR="002027CE" w:rsidRPr="00551362">
        <w:rPr>
          <w:rFonts w:asciiTheme="minorHAnsi" w:hAnsiTheme="minorHAnsi"/>
        </w:rPr>
        <w:t>PN-EN 12697-36</w:t>
      </w:r>
      <w:r w:rsidR="00551362">
        <w:rPr>
          <w:rFonts w:asciiTheme="minorHAnsi" w:hAnsiTheme="minorHAnsi"/>
        </w:rPr>
        <w:t xml:space="preserve"> [</w:t>
      </w:r>
      <w:r w:rsidR="00BF392F">
        <w:rPr>
          <w:rFonts w:asciiTheme="minorHAnsi" w:hAnsiTheme="minorHAnsi"/>
        </w:rPr>
        <w:t>40</w:t>
      </w:r>
      <w:r w:rsidR="00551362">
        <w:rPr>
          <w:rFonts w:asciiTheme="minorHAnsi" w:hAnsiTheme="minorHAnsi"/>
        </w:rPr>
        <w:t>]</w:t>
      </w:r>
      <w:r w:rsidR="002027CE" w:rsidRPr="00D43C4A">
        <w:rPr>
          <w:rFonts w:asciiTheme="minorHAnsi" w:hAnsiTheme="minorHAnsi"/>
        </w:rPr>
        <w:t xml:space="preserve"> oraz ilość wbudowanego mate</w:t>
      </w:r>
      <w:r w:rsidRPr="00D43C4A">
        <w:rPr>
          <w:rFonts w:asciiTheme="minorHAnsi" w:hAnsiTheme="minorHAnsi"/>
        </w:rPr>
        <w:t xml:space="preserve">riału na określoną powierzchnię </w:t>
      </w:r>
      <w:r w:rsidR="002027CE" w:rsidRPr="00D43C4A">
        <w:rPr>
          <w:rFonts w:asciiTheme="minorHAnsi" w:hAnsiTheme="minorHAnsi"/>
        </w:rPr>
        <w:t xml:space="preserve">(dotyczy przede wszystkim cienkich warstw) mogą odbiegać </w:t>
      </w:r>
      <w:r w:rsidR="00551362">
        <w:rPr>
          <w:rFonts w:asciiTheme="minorHAnsi" w:hAnsiTheme="minorHAnsi"/>
        </w:rPr>
        <w:t>od projektu o wartości podane w </w:t>
      </w:r>
      <w:r w:rsidRPr="00D43C4A">
        <w:rPr>
          <w:rFonts w:asciiTheme="minorHAnsi" w:hAnsiTheme="minorHAnsi"/>
        </w:rPr>
        <w:t>Tab.13</w:t>
      </w:r>
      <w:r w:rsidR="002027CE" w:rsidRPr="00D43C4A">
        <w:rPr>
          <w:rFonts w:asciiTheme="minorHAnsi" w:hAnsiTheme="minorHAnsi"/>
        </w:rPr>
        <w:t>.</w:t>
      </w:r>
    </w:p>
    <w:p w:rsidR="002027CE" w:rsidRPr="00D43C4A" w:rsidRDefault="00DC2115" w:rsidP="00551362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W wypadku określania ilości materiału na powierzchnię i średniej wartości grubości war</w:t>
      </w:r>
      <w:r w:rsidRPr="00D43C4A">
        <w:rPr>
          <w:rFonts w:asciiTheme="minorHAnsi" w:hAnsiTheme="minorHAnsi"/>
        </w:rPr>
        <w:t xml:space="preserve">stwy z reguły należy przyjąć za </w:t>
      </w:r>
      <w:r w:rsidR="002027CE" w:rsidRPr="00D43C4A">
        <w:rPr>
          <w:rFonts w:asciiTheme="minorHAnsi" w:hAnsiTheme="minorHAnsi"/>
        </w:rPr>
        <w:t xml:space="preserve">podstawę cały odcinek budowy. </w:t>
      </w:r>
      <w:r w:rsidRPr="00D43C4A">
        <w:rPr>
          <w:rFonts w:asciiTheme="minorHAnsi" w:hAnsiTheme="minorHAnsi"/>
        </w:rPr>
        <w:t>Inżynier</w:t>
      </w:r>
      <w:r w:rsidR="002027CE" w:rsidRPr="00D43C4A">
        <w:rPr>
          <w:rFonts w:asciiTheme="minorHAnsi" w:hAnsiTheme="minorHAnsi"/>
        </w:rPr>
        <w:t xml:space="preserve"> ma prawo sprawdzać odcinki części</w:t>
      </w:r>
      <w:r w:rsidRPr="00D43C4A">
        <w:rPr>
          <w:rFonts w:asciiTheme="minorHAnsi" w:hAnsiTheme="minorHAnsi"/>
        </w:rPr>
        <w:t xml:space="preserve">owe. Odcinek częściowy powinien </w:t>
      </w:r>
      <w:r w:rsidR="002027CE" w:rsidRPr="00D43C4A">
        <w:rPr>
          <w:rFonts w:asciiTheme="minorHAnsi" w:hAnsiTheme="minorHAnsi"/>
        </w:rPr>
        <w:t xml:space="preserve">zawierać co najmniej jedną dzienną działkę roboczą. Do odcinka częściowego obowiązują te same </w:t>
      </w:r>
      <w:r w:rsidRPr="00D43C4A">
        <w:rPr>
          <w:rFonts w:asciiTheme="minorHAnsi" w:hAnsiTheme="minorHAnsi"/>
        </w:rPr>
        <w:t xml:space="preserve">wymagania jak do odcinka </w:t>
      </w:r>
      <w:r w:rsidR="002027CE" w:rsidRPr="00D43C4A">
        <w:rPr>
          <w:rFonts w:asciiTheme="minorHAnsi" w:hAnsiTheme="minorHAnsi"/>
        </w:rPr>
        <w:t>budowy.</w:t>
      </w:r>
    </w:p>
    <w:p w:rsidR="000A04F9" w:rsidRDefault="00DC2115" w:rsidP="00551362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Za grubość warstwy lub warstw przyjmuje się średnią arytmetyczną wszystkich pojedynczy</w:t>
      </w:r>
      <w:r w:rsidRPr="00D43C4A">
        <w:rPr>
          <w:rFonts w:asciiTheme="minorHAnsi" w:hAnsiTheme="minorHAnsi"/>
        </w:rPr>
        <w:t xml:space="preserve">ch oznaczeń grubości warstwy na </w:t>
      </w:r>
      <w:r w:rsidR="002027CE" w:rsidRPr="00D43C4A">
        <w:rPr>
          <w:rFonts w:asciiTheme="minorHAnsi" w:hAnsiTheme="minorHAnsi"/>
        </w:rPr>
        <w:t>całym odcinku budowy lub odcinku częściowym.</w:t>
      </w:r>
    </w:p>
    <w:tbl>
      <w:tblPr>
        <w:tblStyle w:val="Tabela-Siatka"/>
        <w:tblpPr w:leftFromText="141" w:rightFromText="141" w:vertAnchor="text" w:horzAnchor="page" w:tblpXSpec="center" w:tblpY="500"/>
        <w:tblW w:w="0" w:type="auto"/>
        <w:tblLook w:val="04A0"/>
      </w:tblPr>
      <w:tblGrid>
        <w:gridCol w:w="4606"/>
        <w:gridCol w:w="4606"/>
      </w:tblGrid>
      <w:tr w:rsidR="00F17C90" w:rsidRPr="00D43C4A" w:rsidTr="00BF392F">
        <w:tc>
          <w:tcPr>
            <w:tcW w:w="4606" w:type="dxa"/>
            <w:tcBorders>
              <w:bottom w:val="double" w:sz="4" w:space="0" w:color="auto"/>
            </w:tcBorders>
          </w:tcPr>
          <w:p w:rsidR="00F17C90" w:rsidRPr="00D43C4A" w:rsidRDefault="00F17C90" w:rsidP="00BF392F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Warunki oceny</w:t>
            </w:r>
          </w:p>
        </w:tc>
        <w:tc>
          <w:tcPr>
            <w:tcW w:w="4606" w:type="dxa"/>
            <w:tcBorders>
              <w:bottom w:val="double" w:sz="4" w:space="0" w:color="auto"/>
            </w:tcBorders>
          </w:tcPr>
          <w:p w:rsidR="00F17C90" w:rsidRPr="00D43C4A" w:rsidRDefault="00F17C90" w:rsidP="00BF392F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Warstwa asfaltowa AC </w:t>
            </w:r>
            <w:r w:rsidRPr="00D43C4A">
              <w:rPr>
                <w:rFonts w:asciiTheme="minorHAnsi" w:hAnsiTheme="minorHAnsi"/>
                <w:vertAlign w:val="superscript"/>
              </w:rPr>
              <w:t>a)</w:t>
            </w:r>
          </w:p>
        </w:tc>
      </w:tr>
      <w:tr w:rsidR="00F17C90" w:rsidRPr="00D43C4A" w:rsidTr="00BF392F">
        <w:tc>
          <w:tcPr>
            <w:tcW w:w="4606" w:type="dxa"/>
            <w:tcBorders>
              <w:top w:val="double" w:sz="4" w:space="0" w:color="auto"/>
            </w:tcBorders>
          </w:tcPr>
          <w:p w:rsidR="00F17C90" w:rsidRPr="00D43C4A" w:rsidRDefault="00F17C90" w:rsidP="00BF392F">
            <w:pPr>
              <w:spacing w:before="0" w:line="276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 – Średnia z wielu oznaczeń grubości oraz ilości</w:t>
            </w:r>
          </w:p>
          <w:p w:rsidR="00F17C90" w:rsidRPr="00D43C4A" w:rsidRDefault="00F17C90" w:rsidP="00BF392F">
            <w:pPr>
              <w:tabs>
                <w:tab w:val="clear" w:pos="284"/>
                <w:tab w:val="left" w:pos="567"/>
              </w:tabs>
              <w:spacing w:before="0" w:line="276" w:lineRule="auto"/>
              <w:ind w:left="426" w:hanging="426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1.  – duży odcinek budowy, powierzchnia większa niż 6000 m</w:t>
            </w:r>
            <w:r w:rsidRPr="00D43C4A">
              <w:rPr>
                <w:rFonts w:asciiTheme="minorHAnsi" w:hAnsiTheme="minorHAnsi"/>
                <w:vertAlign w:val="superscript"/>
              </w:rPr>
              <w:t>2</w:t>
            </w:r>
            <w:r w:rsidRPr="00D43C4A">
              <w:rPr>
                <w:rFonts w:asciiTheme="minorHAnsi" w:hAnsiTheme="minorHAnsi"/>
              </w:rPr>
              <w:t xml:space="preserve"> lub</w:t>
            </w:r>
          </w:p>
          <w:p w:rsidR="00F17C90" w:rsidRPr="00D43C4A" w:rsidRDefault="00F17C90" w:rsidP="00BF392F">
            <w:pPr>
              <w:tabs>
                <w:tab w:val="clear" w:pos="284"/>
                <w:tab w:val="left" w:pos="426"/>
              </w:tabs>
              <w:spacing w:before="0" w:line="276" w:lineRule="auto"/>
              <w:ind w:left="426" w:hanging="142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– droga ograniczona krawężnikami, powierzchnia większa niż 1000 m</w:t>
            </w:r>
            <w:r w:rsidRPr="00D43C4A">
              <w:rPr>
                <w:rFonts w:asciiTheme="minorHAnsi" w:hAnsiTheme="minorHAnsi"/>
                <w:vertAlign w:val="superscript"/>
              </w:rPr>
              <w:t>2</w:t>
            </w:r>
            <w:r w:rsidRPr="00D43C4A">
              <w:rPr>
                <w:rFonts w:asciiTheme="minorHAnsi" w:hAnsiTheme="minorHAnsi"/>
              </w:rPr>
              <w:t xml:space="preserve"> lub</w:t>
            </w:r>
          </w:p>
          <w:p w:rsidR="00F17C90" w:rsidRPr="00D43C4A" w:rsidRDefault="00F17C90" w:rsidP="00BF392F">
            <w:pPr>
              <w:tabs>
                <w:tab w:val="clear" w:pos="284"/>
                <w:tab w:val="left" w:pos="0"/>
              </w:tabs>
              <w:spacing w:before="0" w:line="276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2.   – mały odcinek budowy</w:t>
            </w:r>
          </w:p>
        </w:tc>
        <w:tc>
          <w:tcPr>
            <w:tcW w:w="4606" w:type="dxa"/>
            <w:tcBorders>
              <w:top w:val="double" w:sz="4" w:space="0" w:color="auto"/>
            </w:tcBorders>
          </w:tcPr>
          <w:p w:rsidR="00F17C90" w:rsidRPr="00D43C4A" w:rsidRDefault="00F17C90" w:rsidP="00BF392F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</w:p>
          <w:p w:rsidR="00F17C90" w:rsidRPr="00D43C4A" w:rsidRDefault="00F17C90" w:rsidP="00BF392F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</w:p>
          <w:p w:rsidR="00F17C90" w:rsidRPr="00D43C4A" w:rsidRDefault="00F17C90" w:rsidP="00BF392F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</w:p>
          <w:p w:rsidR="00F17C90" w:rsidRPr="00D43C4A" w:rsidRDefault="00F17C90" w:rsidP="00BF392F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≤ 10</w:t>
            </w:r>
            <w:r w:rsidR="00BF392F">
              <w:rPr>
                <w:rFonts w:asciiTheme="minorHAnsi" w:hAnsiTheme="minorHAnsi"/>
              </w:rPr>
              <w:t xml:space="preserve"> %</w:t>
            </w:r>
          </w:p>
          <w:p w:rsidR="00F17C90" w:rsidRPr="00D43C4A" w:rsidRDefault="00F17C90" w:rsidP="00BF392F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</w:p>
          <w:p w:rsidR="00F17C90" w:rsidRPr="00D43C4A" w:rsidRDefault="00F17C90" w:rsidP="00BF392F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≤ 15</w:t>
            </w:r>
            <w:r w:rsidR="00BF392F">
              <w:rPr>
                <w:rFonts w:asciiTheme="minorHAnsi" w:hAnsiTheme="minorHAnsi"/>
              </w:rPr>
              <w:t xml:space="preserve"> %</w:t>
            </w:r>
          </w:p>
        </w:tc>
      </w:tr>
      <w:tr w:rsidR="00F17C90" w:rsidRPr="00D43C4A" w:rsidTr="00BF392F">
        <w:tc>
          <w:tcPr>
            <w:tcW w:w="4606" w:type="dxa"/>
          </w:tcPr>
          <w:p w:rsidR="00F17C90" w:rsidRPr="00D43C4A" w:rsidRDefault="00F17C90" w:rsidP="00BF392F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 – Pojedyncze oznaczenie grubości</w:t>
            </w:r>
          </w:p>
        </w:tc>
        <w:tc>
          <w:tcPr>
            <w:tcW w:w="4606" w:type="dxa"/>
          </w:tcPr>
          <w:p w:rsidR="00F17C90" w:rsidRPr="00D43C4A" w:rsidRDefault="00F17C90" w:rsidP="00BF392F">
            <w:pPr>
              <w:spacing w:before="0" w:line="276" w:lineRule="auto"/>
              <w:jc w:val="center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≤ 15</w:t>
            </w:r>
            <w:r w:rsidR="00BF392F">
              <w:rPr>
                <w:rFonts w:asciiTheme="minorHAnsi" w:hAnsiTheme="minorHAnsi"/>
              </w:rPr>
              <w:t xml:space="preserve"> %</w:t>
            </w:r>
          </w:p>
        </w:tc>
      </w:tr>
    </w:tbl>
    <w:p w:rsidR="00F17C90" w:rsidRDefault="00F17C90" w:rsidP="00F17C90">
      <w:pPr>
        <w:jc w:val="center"/>
        <w:rPr>
          <w:rFonts w:asciiTheme="minorHAnsi" w:hAnsiTheme="minorHAnsi"/>
        </w:rPr>
      </w:pPr>
      <w:r w:rsidRPr="00D43C4A">
        <w:rPr>
          <w:rFonts w:asciiTheme="minorHAnsi" w:hAnsiTheme="minorHAnsi"/>
        </w:rPr>
        <w:t>Tab.13. Dopuszczalne odchyłki grubości warstwy oraz ilości mate</w:t>
      </w:r>
      <w:r w:rsidR="00BF392F">
        <w:rPr>
          <w:rFonts w:asciiTheme="minorHAnsi" w:hAnsiTheme="minorHAnsi"/>
        </w:rPr>
        <w:t>riału na określonej powierzchni</w:t>
      </w:r>
    </w:p>
    <w:p w:rsidR="00F17C90" w:rsidRDefault="00F17C90" w:rsidP="00F17C90">
      <w:r w:rsidRPr="00F17C90">
        <w:rPr>
          <w:rFonts w:asciiTheme="minorHAnsi" w:hAnsiTheme="minorHAnsi"/>
          <w:sz w:val="20"/>
          <w:vertAlign w:val="superscript"/>
        </w:rPr>
        <w:t>a)</w:t>
      </w:r>
      <w:r w:rsidRPr="00D43C4A">
        <w:rPr>
          <w:rFonts w:asciiTheme="minorHAnsi" w:hAnsiTheme="minorHAnsi"/>
        </w:rPr>
        <w:t xml:space="preserve"> w wypadku budowy dwuetapowej, tzn. gdy warstwa ścieralna jest układana z opóźnieniem, wartość z wiersza B odpowiednio obowiązuje; w pierwszym etapie budowy do górnej warstwy nawierzchni obowiązuje wartość 25%, a do łącznej grubości warstw etapu 1 ÷ 15%</w:t>
      </w:r>
      <w:r w:rsidR="00551362">
        <w:t>.</w:t>
      </w:r>
    </w:p>
    <w:p w:rsidR="002027CE" w:rsidRPr="00D43C4A" w:rsidRDefault="002027CE" w:rsidP="00F17C90">
      <w:pPr>
        <w:pStyle w:val="Nagwek4"/>
        <w:spacing w:before="240"/>
        <w:rPr>
          <w:rFonts w:asciiTheme="minorHAnsi" w:hAnsiTheme="minorHAnsi"/>
        </w:rPr>
      </w:pPr>
      <w:r w:rsidRPr="00D43C4A">
        <w:rPr>
          <w:rFonts w:asciiTheme="minorHAnsi" w:hAnsiTheme="minorHAnsi"/>
        </w:rPr>
        <w:t>Wskaźnik zagęszczenia warstwy</w:t>
      </w:r>
    </w:p>
    <w:p w:rsidR="002027CE" w:rsidRPr="00D43C4A" w:rsidRDefault="003F588D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Zagęszczenie wykonanej warstwy, wyrażone wskaźnikiem zagęszczenia oraz zawartości</w:t>
      </w:r>
      <w:r w:rsidRPr="00D43C4A">
        <w:rPr>
          <w:rFonts w:asciiTheme="minorHAnsi" w:hAnsiTheme="minorHAnsi"/>
        </w:rPr>
        <w:t xml:space="preserve">ą wolnych przestrzeni, nie może </w:t>
      </w:r>
      <w:r w:rsidR="002027CE" w:rsidRPr="00D43C4A">
        <w:rPr>
          <w:rFonts w:asciiTheme="minorHAnsi" w:hAnsiTheme="minorHAnsi"/>
        </w:rPr>
        <w:t xml:space="preserve">przekroczyć wartości dopuszczalnych podanych w </w:t>
      </w:r>
      <w:r w:rsidRPr="00D43C4A">
        <w:rPr>
          <w:rFonts w:asciiTheme="minorHAnsi" w:hAnsiTheme="minorHAnsi"/>
        </w:rPr>
        <w:t>Tab.9</w:t>
      </w:r>
      <w:r w:rsidR="002027CE" w:rsidRPr="00D43C4A">
        <w:rPr>
          <w:rFonts w:asciiTheme="minorHAnsi" w:hAnsiTheme="minorHAnsi"/>
        </w:rPr>
        <w:t>. Dotyczy to każdego pojedynczego oznaczenia danej właściwości.</w:t>
      </w:r>
    </w:p>
    <w:p w:rsidR="002027CE" w:rsidRPr="00D43C4A" w:rsidRDefault="003F588D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Określenie gęstości objętościowej należy wykonywać według </w:t>
      </w:r>
      <w:r w:rsidR="002027CE" w:rsidRPr="00F17C90">
        <w:rPr>
          <w:rFonts w:asciiTheme="minorHAnsi" w:hAnsiTheme="minorHAnsi"/>
        </w:rPr>
        <w:t>PN-EN 12697-6</w:t>
      </w:r>
      <w:r w:rsidR="002027CE" w:rsidRPr="00D43C4A">
        <w:rPr>
          <w:rFonts w:asciiTheme="minorHAnsi" w:hAnsiTheme="minorHAnsi"/>
        </w:rPr>
        <w:t xml:space="preserve"> </w:t>
      </w:r>
      <w:r w:rsidR="00F17C90">
        <w:rPr>
          <w:rFonts w:asciiTheme="minorHAnsi" w:hAnsiTheme="minorHAnsi"/>
        </w:rPr>
        <w:t>[</w:t>
      </w:r>
      <w:r w:rsidR="00BF392F">
        <w:rPr>
          <w:rFonts w:asciiTheme="minorHAnsi" w:hAnsiTheme="minorHAnsi"/>
        </w:rPr>
        <w:t>32</w:t>
      </w:r>
      <w:r w:rsidR="00F17C90">
        <w:rPr>
          <w:rFonts w:asciiTheme="minorHAnsi" w:hAnsiTheme="minorHAnsi"/>
        </w:rPr>
        <w:t>]</w:t>
      </w:r>
      <w:r w:rsidR="002027CE" w:rsidRPr="00D43C4A">
        <w:rPr>
          <w:rFonts w:asciiTheme="minorHAnsi" w:hAnsiTheme="minorHAnsi"/>
        </w:rPr>
        <w:t>.</w:t>
      </w:r>
    </w:p>
    <w:p w:rsidR="002027CE" w:rsidRPr="00D43C4A" w:rsidRDefault="002027CE" w:rsidP="003F588D">
      <w:pPr>
        <w:pStyle w:val="Nagwek4"/>
        <w:rPr>
          <w:rFonts w:asciiTheme="minorHAnsi" w:hAnsiTheme="minorHAnsi"/>
        </w:rPr>
      </w:pPr>
      <w:r w:rsidRPr="00D43C4A">
        <w:rPr>
          <w:rFonts w:asciiTheme="minorHAnsi" w:hAnsiTheme="minorHAnsi"/>
        </w:rPr>
        <w:t>Zawartość wolnych przestrzeni w nawierzchni</w:t>
      </w:r>
    </w:p>
    <w:p w:rsidR="002027CE" w:rsidRPr="00D43C4A" w:rsidRDefault="003F588D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Zawartość wolnych przestrzeni w warstwie, nie może wykroczyć poza wartości dopuszczalne podane w </w:t>
      </w:r>
      <w:r w:rsidRPr="00D43C4A">
        <w:rPr>
          <w:rFonts w:asciiTheme="minorHAnsi" w:hAnsiTheme="minorHAnsi"/>
        </w:rPr>
        <w:t>Tab.9</w:t>
      </w:r>
      <w:r w:rsidR="002027CE" w:rsidRPr="00D43C4A">
        <w:rPr>
          <w:rFonts w:asciiTheme="minorHAnsi" w:hAnsiTheme="minorHAnsi"/>
        </w:rPr>
        <w:t>.</w:t>
      </w:r>
    </w:p>
    <w:p w:rsidR="002027CE" w:rsidRPr="00D43C4A" w:rsidRDefault="002027CE" w:rsidP="003F588D">
      <w:pPr>
        <w:pStyle w:val="Nagwek4"/>
        <w:rPr>
          <w:rFonts w:asciiTheme="minorHAnsi" w:hAnsiTheme="minorHAnsi"/>
        </w:rPr>
      </w:pPr>
      <w:r w:rsidRPr="00D43C4A">
        <w:rPr>
          <w:rFonts w:asciiTheme="minorHAnsi" w:hAnsiTheme="minorHAnsi"/>
        </w:rPr>
        <w:t>Spadki poprzeczne</w:t>
      </w:r>
    </w:p>
    <w:p w:rsidR="008076E2" w:rsidRPr="00D43C4A" w:rsidRDefault="008076E2" w:rsidP="00551362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  <w:t>Spadki poprzeczne nawierzchni należy badać nie rzadziej niż co 20 m oraz w punktach głównych łuków poziomych</w:t>
      </w:r>
    </w:p>
    <w:p w:rsidR="002027CE" w:rsidRPr="00D43C4A" w:rsidRDefault="003F588D" w:rsidP="00551362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lastRenderedPageBreak/>
        <w:tab/>
      </w:r>
      <w:r w:rsidR="002027CE" w:rsidRPr="00D43C4A">
        <w:rPr>
          <w:rFonts w:asciiTheme="minorHAnsi" w:hAnsiTheme="minorHAnsi"/>
        </w:rPr>
        <w:t xml:space="preserve">Spadki poprzeczne powinny być zgodne z </w:t>
      </w:r>
      <w:r w:rsidR="00036442">
        <w:rPr>
          <w:rFonts w:asciiTheme="minorHAnsi" w:hAnsiTheme="minorHAnsi"/>
        </w:rPr>
        <w:t>D</w:t>
      </w:r>
      <w:r w:rsidR="002027CE" w:rsidRPr="00D43C4A">
        <w:rPr>
          <w:rFonts w:asciiTheme="minorHAnsi" w:hAnsiTheme="minorHAnsi"/>
        </w:rPr>
        <w:t xml:space="preserve">okumentacją </w:t>
      </w:r>
      <w:r w:rsidR="00036442">
        <w:rPr>
          <w:rFonts w:asciiTheme="minorHAnsi" w:hAnsiTheme="minorHAnsi"/>
        </w:rPr>
        <w:t>P</w:t>
      </w:r>
      <w:r w:rsidR="002027CE" w:rsidRPr="00D43C4A">
        <w:rPr>
          <w:rFonts w:asciiTheme="minorHAnsi" w:hAnsiTheme="minorHAnsi"/>
        </w:rPr>
        <w:t>rojektową, z tolerancją ± 0,5%.</w:t>
      </w:r>
    </w:p>
    <w:p w:rsidR="002027CE" w:rsidRPr="00D43C4A" w:rsidRDefault="002027CE" w:rsidP="003F588D">
      <w:pPr>
        <w:pStyle w:val="Nagwek4"/>
        <w:rPr>
          <w:rFonts w:asciiTheme="minorHAnsi" w:hAnsiTheme="minorHAnsi"/>
        </w:rPr>
      </w:pPr>
      <w:r w:rsidRPr="00D43C4A">
        <w:rPr>
          <w:rFonts w:asciiTheme="minorHAnsi" w:hAnsiTheme="minorHAnsi"/>
        </w:rPr>
        <w:t>Równość podłużna i poprzeczna</w:t>
      </w:r>
    </w:p>
    <w:p w:rsidR="002027CE" w:rsidRPr="00D43C4A" w:rsidRDefault="003F588D" w:rsidP="00551362">
      <w:p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Do oceny równości podłużnej warstwy wiążącej nawierzchni dróg wszystkich klas techni</w:t>
      </w:r>
      <w:r w:rsidRPr="00D43C4A">
        <w:rPr>
          <w:rFonts w:asciiTheme="minorHAnsi" w:hAnsiTheme="minorHAnsi"/>
        </w:rPr>
        <w:t xml:space="preserve">cznych należy stosować metodę z </w:t>
      </w:r>
      <w:r w:rsidR="002027CE" w:rsidRPr="00D43C4A">
        <w:rPr>
          <w:rFonts w:asciiTheme="minorHAnsi" w:hAnsiTheme="minorHAnsi"/>
        </w:rPr>
        <w:t>wykorzystaniem łaty 4-metrowej i klina lub metody równoważnej użyciu łaty i</w:t>
      </w:r>
      <w:r w:rsidRPr="00D43C4A">
        <w:rPr>
          <w:rFonts w:asciiTheme="minorHAnsi" w:hAnsiTheme="minorHAnsi"/>
        </w:rPr>
        <w:t> </w:t>
      </w:r>
      <w:r w:rsidR="002027CE" w:rsidRPr="00D43C4A">
        <w:rPr>
          <w:rFonts w:asciiTheme="minorHAnsi" w:hAnsiTheme="minorHAnsi"/>
        </w:rPr>
        <w:t>klina, mierz</w:t>
      </w:r>
      <w:r w:rsidRPr="00D43C4A">
        <w:rPr>
          <w:rFonts w:asciiTheme="minorHAnsi" w:hAnsiTheme="minorHAnsi"/>
        </w:rPr>
        <w:t xml:space="preserve">ąc wysokość prześwitu w połowie </w:t>
      </w:r>
      <w:r w:rsidR="002027CE" w:rsidRPr="00D43C4A">
        <w:rPr>
          <w:rFonts w:asciiTheme="minorHAnsi" w:hAnsiTheme="minorHAnsi"/>
        </w:rPr>
        <w:t>długości łaty. Wymagana równość podłużna jest określona w rozporządzeniu dotycząc</w:t>
      </w:r>
      <w:r w:rsidRPr="00D43C4A">
        <w:rPr>
          <w:rFonts w:asciiTheme="minorHAnsi" w:hAnsiTheme="minorHAnsi"/>
        </w:rPr>
        <w:t xml:space="preserve">ym warunków technicznych, jakim </w:t>
      </w:r>
      <w:r w:rsidR="002027CE" w:rsidRPr="00D43C4A">
        <w:rPr>
          <w:rFonts w:asciiTheme="minorHAnsi" w:hAnsiTheme="minorHAnsi"/>
        </w:rPr>
        <w:t>powinny odpowiadać drogi publiczne</w:t>
      </w:r>
      <w:r w:rsidR="008076E2" w:rsidRPr="00D43C4A">
        <w:rPr>
          <w:rFonts w:asciiTheme="minorHAnsi" w:hAnsiTheme="minorHAnsi"/>
        </w:rPr>
        <w:t xml:space="preserve"> </w:t>
      </w:r>
      <w:r w:rsidR="008076E2" w:rsidRPr="00BF392F">
        <w:rPr>
          <w:rFonts w:asciiTheme="minorHAnsi" w:hAnsiTheme="minorHAnsi"/>
        </w:rPr>
        <w:t>[</w:t>
      </w:r>
      <w:r w:rsidR="00BF392F" w:rsidRPr="00BF392F">
        <w:rPr>
          <w:rFonts w:asciiTheme="minorHAnsi" w:hAnsiTheme="minorHAnsi"/>
        </w:rPr>
        <w:t>67</w:t>
      </w:r>
      <w:r w:rsidR="008076E2" w:rsidRPr="00BF392F">
        <w:rPr>
          <w:rFonts w:asciiTheme="minorHAnsi" w:hAnsiTheme="minorHAnsi"/>
        </w:rPr>
        <w:t>]</w:t>
      </w:r>
      <w:r w:rsidR="002027CE" w:rsidRPr="00BF392F">
        <w:rPr>
          <w:rFonts w:asciiTheme="minorHAnsi" w:hAnsiTheme="minorHAnsi"/>
        </w:rPr>
        <w:t>.</w:t>
      </w:r>
    </w:p>
    <w:p w:rsidR="002027CE" w:rsidRPr="00D43C4A" w:rsidRDefault="003F588D" w:rsidP="00551362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Do oceny równości poprzecznej warstwy wiążącej nawierzchni dróg wszystkich klas techni</w:t>
      </w:r>
      <w:r w:rsidRPr="00D43C4A">
        <w:rPr>
          <w:rFonts w:asciiTheme="minorHAnsi" w:hAnsiTheme="minorHAnsi"/>
        </w:rPr>
        <w:t xml:space="preserve">cznych należy stosować metodę z </w:t>
      </w:r>
      <w:r w:rsidR="002027CE" w:rsidRPr="00D43C4A">
        <w:rPr>
          <w:rFonts w:asciiTheme="minorHAnsi" w:hAnsiTheme="minorHAnsi"/>
        </w:rPr>
        <w:t>wykorzystaniem łaty 4-metrowej i klina lub metody równoważnej użyciu łaty i klina. Pom</w:t>
      </w:r>
      <w:r w:rsidR="008076E2" w:rsidRPr="00D43C4A">
        <w:rPr>
          <w:rFonts w:asciiTheme="minorHAnsi" w:hAnsiTheme="minorHAnsi"/>
        </w:rPr>
        <w:t xml:space="preserve">iar należy wykonywać w kierunku </w:t>
      </w:r>
      <w:r w:rsidR="002027CE" w:rsidRPr="00D43C4A">
        <w:rPr>
          <w:rFonts w:asciiTheme="minorHAnsi" w:hAnsiTheme="minorHAnsi"/>
        </w:rPr>
        <w:t xml:space="preserve">prostopadłym do osi jezdni, </w:t>
      </w:r>
      <w:r w:rsidR="00F241E0">
        <w:rPr>
          <w:rFonts w:asciiTheme="minorHAnsi" w:hAnsiTheme="minorHAnsi"/>
        </w:rPr>
        <w:t>na każdym ocenianym pasie ruchu</w:t>
      </w:r>
      <w:bookmarkStart w:id="0" w:name="_GoBack"/>
      <w:bookmarkEnd w:id="0"/>
      <w:r w:rsidR="002027CE" w:rsidRPr="00D43C4A">
        <w:rPr>
          <w:rFonts w:asciiTheme="minorHAnsi" w:hAnsiTheme="minorHAnsi"/>
        </w:rPr>
        <w:t>. Wymagana równość poprzeczna jest</w:t>
      </w:r>
      <w:r w:rsidR="008076E2" w:rsidRPr="00D43C4A">
        <w:rPr>
          <w:rFonts w:asciiTheme="minorHAnsi" w:hAnsiTheme="minorHAnsi"/>
        </w:rPr>
        <w:t xml:space="preserve"> określona w </w:t>
      </w:r>
      <w:r w:rsidR="002027CE" w:rsidRPr="00D43C4A">
        <w:rPr>
          <w:rFonts w:asciiTheme="minorHAnsi" w:hAnsiTheme="minorHAnsi"/>
        </w:rPr>
        <w:t xml:space="preserve">rozporządzeniu dotyczącym warunków technicznych, jakim powinny odpowiadać drogi publiczne </w:t>
      </w:r>
      <w:r w:rsidR="008076E2" w:rsidRPr="00BF392F">
        <w:rPr>
          <w:rFonts w:asciiTheme="minorHAnsi" w:hAnsiTheme="minorHAnsi"/>
        </w:rPr>
        <w:t>[</w:t>
      </w:r>
      <w:r w:rsidR="00C62220" w:rsidRPr="00BF392F">
        <w:rPr>
          <w:rFonts w:asciiTheme="minorHAnsi" w:hAnsiTheme="minorHAnsi"/>
        </w:rPr>
        <w:t>67</w:t>
      </w:r>
      <w:r w:rsidR="008076E2" w:rsidRPr="00BF392F">
        <w:rPr>
          <w:rFonts w:asciiTheme="minorHAnsi" w:hAnsiTheme="minorHAnsi"/>
        </w:rPr>
        <w:t>]</w:t>
      </w:r>
      <w:r w:rsidR="002027CE" w:rsidRPr="00BF392F">
        <w:rPr>
          <w:rFonts w:asciiTheme="minorHAnsi" w:hAnsiTheme="minorHAnsi"/>
        </w:rPr>
        <w:t>.</w:t>
      </w:r>
    </w:p>
    <w:p w:rsidR="002027CE" w:rsidRPr="00D43C4A" w:rsidRDefault="002027CE" w:rsidP="008076E2">
      <w:pPr>
        <w:pStyle w:val="Nagwek4"/>
        <w:rPr>
          <w:rFonts w:asciiTheme="minorHAnsi" w:hAnsiTheme="minorHAnsi"/>
        </w:rPr>
      </w:pPr>
      <w:r w:rsidRPr="00D43C4A">
        <w:rPr>
          <w:rFonts w:asciiTheme="minorHAnsi" w:hAnsiTheme="minorHAnsi"/>
        </w:rPr>
        <w:t>Pozostałe właściwości warstwy asfaltowej</w:t>
      </w:r>
    </w:p>
    <w:p w:rsidR="002027CE" w:rsidRPr="00D43C4A" w:rsidRDefault="008076E2" w:rsidP="00551362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Szerokość warstwy, </w:t>
      </w:r>
      <w:r w:rsidR="00BF392F">
        <w:rPr>
          <w:rFonts w:asciiTheme="minorHAnsi" w:hAnsiTheme="minorHAnsi"/>
        </w:rPr>
        <w:t>mierzona 10</w:t>
      </w:r>
      <w:r w:rsidR="00CB4A23" w:rsidRPr="00D43C4A">
        <w:rPr>
          <w:rFonts w:asciiTheme="minorHAnsi" w:hAnsiTheme="minorHAnsi"/>
        </w:rPr>
        <w:t xml:space="preserve"> razy na 1 km każdej jezdni, </w:t>
      </w:r>
      <w:r w:rsidR="002027CE" w:rsidRPr="00D43C4A">
        <w:rPr>
          <w:rFonts w:asciiTheme="minorHAnsi" w:hAnsiTheme="minorHAnsi"/>
        </w:rPr>
        <w:t>nie może się różni</w:t>
      </w:r>
      <w:r w:rsidR="00551362">
        <w:rPr>
          <w:rFonts w:asciiTheme="minorHAnsi" w:hAnsiTheme="minorHAnsi"/>
        </w:rPr>
        <w:t>ć od szerokości projektowanej o </w:t>
      </w:r>
      <w:r w:rsidR="002027CE" w:rsidRPr="00D43C4A">
        <w:rPr>
          <w:rFonts w:asciiTheme="minorHAnsi" w:hAnsiTheme="minorHAnsi"/>
        </w:rPr>
        <w:t>więcej niż ± 5 cm.</w:t>
      </w:r>
    </w:p>
    <w:p w:rsidR="002027CE" w:rsidRPr="00D43C4A" w:rsidRDefault="00CB4A23" w:rsidP="00551362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Rzędne wysokościowe, mierzone co 10 m na prostych i co 10 m na osi podłużnej i kr</w:t>
      </w:r>
      <w:r w:rsidRPr="00D43C4A">
        <w:rPr>
          <w:rFonts w:asciiTheme="minorHAnsi" w:hAnsiTheme="minorHAnsi"/>
        </w:rPr>
        <w:t>awędziach, powinny być zgodne z D</w:t>
      </w:r>
      <w:r w:rsidR="002027CE" w:rsidRPr="00D43C4A">
        <w:rPr>
          <w:rFonts w:asciiTheme="minorHAnsi" w:hAnsiTheme="minorHAnsi"/>
        </w:rPr>
        <w:t xml:space="preserve">okumentacją </w:t>
      </w:r>
      <w:r w:rsidRPr="00D43C4A">
        <w:rPr>
          <w:rFonts w:asciiTheme="minorHAnsi" w:hAnsiTheme="minorHAnsi"/>
        </w:rPr>
        <w:t>P</w:t>
      </w:r>
      <w:r w:rsidR="002027CE" w:rsidRPr="00D43C4A">
        <w:rPr>
          <w:rFonts w:asciiTheme="minorHAnsi" w:hAnsiTheme="minorHAnsi"/>
        </w:rPr>
        <w:t>rojektową z dopuszczalną tolerancją ± 1 cm, przy czym co najmniej 9</w:t>
      </w:r>
      <w:r w:rsidRPr="00D43C4A">
        <w:rPr>
          <w:rFonts w:asciiTheme="minorHAnsi" w:hAnsiTheme="minorHAnsi"/>
        </w:rPr>
        <w:t xml:space="preserve">5% wykonanych pomiarów nie może </w:t>
      </w:r>
      <w:r w:rsidR="002027CE" w:rsidRPr="00D43C4A">
        <w:rPr>
          <w:rFonts w:asciiTheme="minorHAnsi" w:hAnsiTheme="minorHAnsi"/>
        </w:rPr>
        <w:t>przekraczać przedziału dopuszczalnych odchyleń.</w:t>
      </w:r>
    </w:p>
    <w:p w:rsidR="002027CE" w:rsidRPr="00D43C4A" w:rsidRDefault="00CB4A23" w:rsidP="00551362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Ukształtowanie osi w planie, mierzone co 100 m, nie powinno różnić się od </w:t>
      </w:r>
      <w:r w:rsidR="00036442">
        <w:rPr>
          <w:rFonts w:asciiTheme="minorHAnsi" w:hAnsiTheme="minorHAnsi"/>
        </w:rPr>
        <w:t>D</w:t>
      </w:r>
      <w:r w:rsidR="002027CE" w:rsidRPr="00D43C4A">
        <w:rPr>
          <w:rFonts w:asciiTheme="minorHAnsi" w:hAnsiTheme="minorHAnsi"/>
        </w:rPr>
        <w:t xml:space="preserve">okumentacji </w:t>
      </w:r>
      <w:r w:rsidR="00036442">
        <w:rPr>
          <w:rFonts w:asciiTheme="minorHAnsi" w:hAnsiTheme="minorHAnsi"/>
        </w:rPr>
        <w:t>P</w:t>
      </w:r>
      <w:r w:rsidR="002027CE" w:rsidRPr="00D43C4A">
        <w:rPr>
          <w:rFonts w:asciiTheme="minorHAnsi" w:hAnsiTheme="minorHAnsi"/>
        </w:rPr>
        <w:t>rojektowej o ± 5 cm.</w:t>
      </w:r>
    </w:p>
    <w:p w:rsidR="002027CE" w:rsidRPr="00D43C4A" w:rsidRDefault="00CB4A23" w:rsidP="00551362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Złącza podłużne i poprzeczne, sprawdzone wizualnie, powinny być równe i związane, wykon</w:t>
      </w:r>
      <w:r w:rsidRPr="00D43C4A">
        <w:rPr>
          <w:rFonts w:asciiTheme="minorHAnsi" w:hAnsiTheme="minorHAnsi"/>
        </w:rPr>
        <w:t xml:space="preserve">ane w linii prostej, równolegle </w:t>
      </w:r>
      <w:r w:rsidR="002027CE" w:rsidRPr="00D43C4A">
        <w:rPr>
          <w:rFonts w:asciiTheme="minorHAnsi" w:hAnsiTheme="minorHAnsi"/>
        </w:rPr>
        <w:t>lub prostopadle do osi drogi. Przylegające warstwy powinny być w jednym poziomie.</w:t>
      </w:r>
    </w:p>
    <w:p w:rsidR="002027CE" w:rsidRPr="00D43C4A" w:rsidRDefault="00CB4A23" w:rsidP="00551362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Wygląd zewnętrzny warstwy, sprawdzony wizualnie, powinien być jednorodny, bez spękań</w:t>
      </w:r>
      <w:r w:rsidR="00551362">
        <w:rPr>
          <w:rFonts w:asciiTheme="minorHAnsi" w:hAnsiTheme="minorHAnsi"/>
        </w:rPr>
        <w:t>, deformacji, plam i </w:t>
      </w:r>
      <w:r w:rsidR="002027CE" w:rsidRPr="00D43C4A">
        <w:rPr>
          <w:rFonts w:asciiTheme="minorHAnsi" w:hAnsiTheme="minorHAnsi"/>
        </w:rPr>
        <w:t>wykruszeń.</w:t>
      </w:r>
    </w:p>
    <w:p w:rsidR="002027CE" w:rsidRPr="00D43C4A" w:rsidRDefault="002027CE" w:rsidP="00CB4A23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OBMIAR ROBÓT</w:t>
      </w:r>
    </w:p>
    <w:p w:rsidR="002027CE" w:rsidRPr="00D43C4A" w:rsidRDefault="002027CE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zasady obmiaru robót</w:t>
      </w:r>
    </w:p>
    <w:p w:rsidR="002027CE" w:rsidRPr="00D43C4A" w:rsidRDefault="00CB4A23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Ogólne</w:t>
      </w:r>
      <w:r w:rsidR="00551362">
        <w:rPr>
          <w:rFonts w:asciiTheme="minorHAnsi" w:hAnsiTheme="minorHAnsi"/>
        </w:rPr>
        <w:t xml:space="preserve"> zasady obmiaru robót podano w </w:t>
      </w:r>
      <w:r w:rsidRPr="00D43C4A">
        <w:rPr>
          <w:rFonts w:asciiTheme="minorHAnsi" w:hAnsiTheme="minorHAnsi"/>
        </w:rPr>
        <w:t>S</w:t>
      </w:r>
      <w:r w:rsidR="002027CE" w:rsidRPr="00D43C4A">
        <w:rPr>
          <w:rFonts w:asciiTheme="minorHAnsi" w:hAnsiTheme="minorHAnsi"/>
        </w:rPr>
        <w:t>T</w:t>
      </w:r>
      <w:r w:rsidRPr="00D43C4A">
        <w:rPr>
          <w:rFonts w:asciiTheme="minorHAnsi" w:hAnsiTheme="minorHAnsi"/>
        </w:rPr>
        <w:t xml:space="preserve"> </w:t>
      </w:r>
      <w:r w:rsidR="002027CE" w:rsidRPr="00D43C4A">
        <w:rPr>
          <w:rFonts w:asciiTheme="minorHAnsi" w:hAnsiTheme="minorHAnsi"/>
        </w:rPr>
        <w:t>D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M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00.00.00 „Wymagania ogólne” pkt</w:t>
      </w:r>
      <w:r w:rsidRPr="00D43C4A">
        <w:rPr>
          <w:rFonts w:asciiTheme="minorHAnsi" w:hAnsiTheme="minorHAnsi"/>
        </w:rPr>
        <w:t>.</w:t>
      </w:r>
      <w:r w:rsidR="002027CE" w:rsidRPr="00D43C4A">
        <w:rPr>
          <w:rFonts w:asciiTheme="minorHAnsi" w:hAnsiTheme="minorHAnsi"/>
        </w:rPr>
        <w:t xml:space="preserve"> 7.</w:t>
      </w:r>
    </w:p>
    <w:p w:rsidR="002027CE" w:rsidRPr="00D43C4A" w:rsidRDefault="002027CE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Jednostka obmiarowa</w:t>
      </w:r>
    </w:p>
    <w:p w:rsidR="002027CE" w:rsidRPr="00D43C4A" w:rsidRDefault="00CB4A23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Jednostką obmiarową jest m</w:t>
      </w:r>
      <w:r w:rsidR="002027CE" w:rsidRPr="00D43C4A">
        <w:rPr>
          <w:rFonts w:asciiTheme="minorHAnsi" w:hAnsiTheme="minorHAnsi"/>
          <w:vertAlign w:val="superscript"/>
        </w:rPr>
        <w:t>2</w:t>
      </w:r>
      <w:r w:rsidR="002027CE" w:rsidRPr="00D43C4A">
        <w:rPr>
          <w:rFonts w:asciiTheme="minorHAnsi" w:hAnsiTheme="minorHAnsi"/>
        </w:rPr>
        <w:t xml:space="preserve"> (metr kwadratowy) wykonanej warstw</w:t>
      </w:r>
      <w:r w:rsidRPr="00D43C4A">
        <w:rPr>
          <w:rFonts w:asciiTheme="minorHAnsi" w:hAnsiTheme="minorHAnsi"/>
        </w:rPr>
        <w:t>y wiążącej z betonu asfaltowego (AC).</w:t>
      </w:r>
    </w:p>
    <w:p w:rsidR="002027CE" w:rsidRPr="00D43C4A" w:rsidRDefault="002027CE" w:rsidP="00CB4A23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ODBIÓR ROBÓT</w:t>
      </w:r>
    </w:p>
    <w:p w:rsidR="002027CE" w:rsidRPr="00D43C4A" w:rsidRDefault="002027CE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zasady odbioru Robót</w:t>
      </w:r>
    </w:p>
    <w:p w:rsidR="002027CE" w:rsidRPr="00D43C4A" w:rsidRDefault="00CB4A23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Ogólne zasady odbioru Robót podano w</w:t>
      </w:r>
      <w:r w:rsidR="00551362">
        <w:rPr>
          <w:rFonts w:asciiTheme="minorHAnsi" w:hAnsiTheme="minorHAnsi"/>
        </w:rPr>
        <w:t xml:space="preserve"> </w:t>
      </w:r>
      <w:r w:rsidRPr="00D43C4A">
        <w:rPr>
          <w:rFonts w:asciiTheme="minorHAnsi" w:hAnsiTheme="minorHAnsi"/>
        </w:rPr>
        <w:t xml:space="preserve">ST </w:t>
      </w:r>
      <w:r w:rsidR="002027CE" w:rsidRPr="00D43C4A">
        <w:rPr>
          <w:rFonts w:asciiTheme="minorHAnsi" w:hAnsiTheme="minorHAnsi"/>
        </w:rPr>
        <w:t>D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M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00.00.00 „Wymagania ogólne” pkt</w:t>
      </w:r>
      <w:r w:rsidRPr="00D43C4A">
        <w:rPr>
          <w:rFonts w:asciiTheme="minorHAnsi" w:hAnsiTheme="minorHAnsi"/>
        </w:rPr>
        <w:t>.</w:t>
      </w:r>
      <w:r w:rsidR="002027CE" w:rsidRPr="00D43C4A">
        <w:rPr>
          <w:rFonts w:asciiTheme="minorHAnsi" w:hAnsiTheme="minorHAnsi"/>
        </w:rPr>
        <w:t xml:space="preserve"> 8.</w:t>
      </w:r>
    </w:p>
    <w:p w:rsidR="002027CE" w:rsidRPr="00D43C4A" w:rsidRDefault="002027CE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Odbiór Robót</w:t>
      </w:r>
    </w:p>
    <w:p w:rsidR="002027CE" w:rsidRPr="00D43C4A" w:rsidRDefault="00CB4A23" w:rsidP="0037208E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Roboty uznaje się za wykonane zgodnie z Dokumentacją Projektową, S</w:t>
      </w:r>
      <w:r w:rsidRPr="00D43C4A">
        <w:rPr>
          <w:rFonts w:asciiTheme="minorHAnsi" w:hAnsiTheme="minorHAnsi"/>
        </w:rPr>
        <w:t>ST</w:t>
      </w:r>
      <w:r w:rsidR="002027CE" w:rsidRPr="00D43C4A">
        <w:rPr>
          <w:rFonts w:asciiTheme="minorHAnsi" w:hAnsiTheme="minorHAnsi"/>
        </w:rPr>
        <w:t xml:space="preserve"> i wymaganiami </w:t>
      </w:r>
      <w:r w:rsidRPr="00D43C4A">
        <w:rPr>
          <w:rFonts w:asciiTheme="minorHAnsi" w:hAnsiTheme="minorHAnsi"/>
        </w:rPr>
        <w:t xml:space="preserve">Inżyniera, jeżeli </w:t>
      </w:r>
      <w:r w:rsidR="002027CE" w:rsidRPr="00D43C4A">
        <w:rPr>
          <w:rFonts w:asciiTheme="minorHAnsi" w:hAnsiTheme="minorHAnsi"/>
        </w:rPr>
        <w:t>wszystkie pomiary i badania z zachowaniem tolerancji według p</w:t>
      </w:r>
      <w:r w:rsidRPr="00D43C4A">
        <w:rPr>
          <w:rFonts w:asciiTheme="minorHAnsi" w:hAnsiTheme="minorHAnsi"/>
        </w:rPr>
        <w:t>kt</w:t>
      </w:r>
      <w:r w:rsidR="002027CE" w:rsidRPr="00D43C4A">
        <w:rPr>
          <w:rFonts w:asciiTheme="minorHAnsi" w:hAnsiTheme="minorHAnsi"/>
        </w:rPr>
        <w:t>. 6, dały wyniki pozytywne.</w:t>
      </w:r>
    </w:p>
    <w:p w:rsidR="002027CE" w:rsidRPr="00D43C4A" w:rsidRDefault="002027CE" w:rsidP="00CB4A23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lastRenderedPageBreak/>
        <w:t>PODSTAWA PŁATNOŚCI</w:t>
      </w:r>
    </w:p>
    <w:p w:rsidR="002027CE" w:rsidRPr="00D43C4A" w:rsidRDefault="002027CE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ustalenia dotyczące podstawy płatności</w:t>
      </w:r>
    </w:p>
    <w:p w:rsidR="002027CE" w:rsidRPr="00D43C4A" w:rsidRDefault="00CB4A23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Ogólne ustalenia dotyczące podstawy płatności podano w S</w:t>
      </w:r>
      <w:r w:rsidRPr="00D43C4A">
        <w:rPr>
          <w:rFonts w:asciiTheme="minorHAnsi" w:hAnsiTheme="minorHAnsi"/>
        </w:rPr>
        <w:t>T</w:t>
      </w:r>
      <w:r w:rsidR="002027CE" w:rsidRPr="00D43C4A">
        <w:rPr>
          <w:rFonts w:asciiTheme="minorHAnsi" w:hAnsiTheme="minorHAnsi"/>
        </w:rPr>
        <w:t xml:space="preserve"> D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M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00.00.00 „Wymagania ogólne” pkt</w:t>
      </w:r>
      <w:r w:rsidRPr="00D43C4A">
        <w:rPr>
          <w:rFonts w:asciiTheme="minorHAnsi" w:hAnsiTheme="minorHAnsi"/>
        </w:rPr>
        <w:t>.</w:t>
      </w:r>
      <w:r w:rsidR="002027CE" w:rsidRPr="00D43C4A">
        <w:rPr>
          <w:rFonts w:asciiTheme="minorHAnsi" w:hAnsiTheme="minorHAnsi"/>
        </w:rPr>
        <w:t xml:space="preserve"> 9.</w:t>
      </w:r>
    </w:p>
    <w:p w:rsidR="002027CE" w:rsidRPr="00D43C4A" w:rsidRDefault="002027CE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Cena jednostki obmiarowej</w:t>
      </w:r>
    </w:p>
    <w:p w:rsidR="002027CE" w:rsidRPr="00D43C4A" w:rsidRDefault="00CB4A23" w:rsidP="00BF392F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Cena wykonania 1 m</w:t>
      </w:r>
      <w:r w:rsidR="002027CE" w:rsidRPr="00D43C4A">
        <w:rPr>
          <w:rFonts w:asciiTheme="minorHAnsi" w:hAnsiTheme="minorHAnsi"/>
          <w:vertAlign w:val="superscript"/>
        </w:rPr>
        <w:t>2</w:t>
      </w:r>
      <w:r w:rsidR="002027CE" w:rsidRPr="00D43C4A">
        <w:rPr>
          <w:rFonts w:asciiTheme="minorHAnsi" w:hAnsiTheme="minorHAnsi"/>
        </w:rPr>
        <w:t xml:space="preserve"> warstwy wiążącej z betonu asfaltowego obejmuje:</w:t>
      </w:r>
    </w:p>
    <w:p w:rsidR="002027CE" w:rsidRPr="00D43C4A" w:rsidRDefault="002027CE" w:rsidP="00BF392F">
      <w:pPr>
        <w:pStyle w:val="Akapitzlist"/>
        <w:numPr>
          <w:ilvl w:val="0"/>
          <w:numId w:val="13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prace pomiarowe i roboty przygotowawcze,</w:t>
      </w:r>
    </w:p>
    <w:p w:rsidR="00CB4A23" w:rsidRPr="00D43C4A" w:rsidRDefault="00CB4A23" w:rsidP="00BF392F">
      <w:pPr>
        <w:pStyle w:val="Akapitzlist"/>
        <w:numPr>
          <w:ilvl w:val="0"/>
          <w:numId w:val="13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oznakowanie robót,</w:t>
      </w:r>
    </w:p>
    <w:p w:rsidR="002027CE" w:rsidRPr="00D43C4A" w:rsidRDefault="002027CE" w:rsidP="00BF392F">
      <w:pPr>
        <w:pStyle w:val="Akapitzlist"/>
        <w:numPr>
          <w:ilvl w:val="0"/>
          <w:numId w:val="13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dostarczenie materiałów i sprzętu,</w:t>
      </w:r>
    </w:p>
    <w:p w:rsidR="002027CE" w:rsidRPr="00D43C4A" w:rsidRDefault="002027CE" w:rsidP="00BF392F">
      <w:pPr>
        <w:pStyle w:val="Akapitzlist"/>
        <w:numPr>
          <w:ilvl w:val="0"/>
          <w:numId w:val="13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opracowanie recepty laboratoryjnej,</w:t>
      </w:r>
    </w:p>
    <w:p w:rsidR="002027CE" w:rsidRPr="00D43C4A" w:rsidRDefault="002027CE" w:rsidP="00BF392F">
      <w:pPr>
        <w:pStyle w:val="Akapitzlist"/>
        <w:numPr>
          <w:ilvl w:val="0"/>
          <w:numId w:val="13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wykonanie próby technologicznej i odcinka próbnego,</w:t>
      </w:r>
    </w:p>
    <w:p w:rsidR="002027CE" w:rsidRPr="00D43C4A" w:rsidRDefault="002027CE" w:rsidP="00BF392F">
      <w:pPr>
        <w:pStyle w:val="Akapitzlist"/>
        <w:numPr>
          <w:ilvl w:val="0"/>
          <w:numId w:val="13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wyprodukowanie mieszanki betonu asfaltowego i jej transport na miejsce wbudowania,</w:t>
      </w:r>
    </w:p>
    <w:p w:rsidR="002027CE" w:rsidRPr="00D43C4A" w:rsidRDefault="002027CE" w:rsidP="00BF392F">
      <w:pPr>
        <w:pStyle w:val="Akapitzlist"/>
        <w:numPr>
          <w:ilvl w:val="0"/>
          <w:numId w:val="13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posmarowanie lepiszczem lub pokrycie taśmą asfal</w:t>
      </w:r>
      <w:r w:rsidR="00CB4A23" w:rsidRPr="00D43C4A">
        <w:rPr>
          <w:rFonts w:asciiTheme="minorHAnsi" w:hAnsiTheme="minorHAnsi"/>
        </w:rPr>
        <w:t>tową krawędzi urządzeń obcych i </w:t>
      </w:r>
      <w:r w:rsidRPr="00D43C4A">
        <w:rPr>
          <w:rFonts w:asciiTheme="minorHAnsi" w:hAnsiTheme="minorHAnsi"/>
        </w:rPr>
        <w:t>krawężników,</w:t>
      </w:r>
    </w:p>
    <w:p w:rsidR="002027CE" w:rsidRPr="00D43C4A" w:rsidRDefault="002027CE" w:rsidP="00BF392F">
      <w:pPr>
        <w:pStyle w:val="Akapitzlist"/>
        <w:numPr>
          <w:ilvl w:val="0"/>
          <w:numId w:val="13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rozłożenie i zagęszczenie mieszanki betonu asfaltowego,</w:t>
      </w:r>
    </w:p>
    <w:p w:rsidR="002027CE" w:rsidRPr="00D43C4A" w:rsidRDefault="002027CE" w:rsidP="00BF392F">
      <w:pPr>
        <w:pStyle w:val="Akapitzlist"/>
        <w:numPr>
          <w:ilvl w:val="0"/>
          <w:numId w:val="13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obcięcie krawędzi i posmarowanie lepiszczem,</w:t>
      </w:r>
    </w:p>
    <w:p w:rsidR="002027CE" w:rsidRPr="00D43C4A" w:rsidRDefault="002027CE" w:rsidP="00BF392F">
      <w:pPr>
        <w:pStyle w:val="Akapitzlist"/>
        <w:numPr>
          <w:ilvl w:val="0"/>
          <w:numId w:val="13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przeprowadzenie pomiarów i badań wymaganych w S</w:t>
      </w:r>
      <w:r w:rsidR="00CB4A23" w:rsidRPr="00D43C4A">
        <w:rPr>
          <w:rFonts w:asciiTheme="minorHAnsi" w:hAnsiTheme="minorHAnsi"/>
        </w:rPr>
        <w:t>ST</w:t>
      </w:r>
      <w:r w:rsidRPr="00D43C4A">
        <w:rPr>
          <w:rFonts w:asciiTheme="minorHAnsi" w:hAnsiTheme="minorHAnsi"/>
        </w:rPr>
        <w:t>,</w:t>
      </w:r>
    </w:p>
    <w:p w:rsidR="002027CE" w:rsidRPr="00D43C4A" w:rsidRDefault="002027CE" w:rsidP="00BF392F">
      <w:pPr>
        <w:pStyle w:val="Akapitzlist"/>
        <w:numPr>
          <w:ilvl w:val="0"/>
          <w:numId w:val="13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odwiezienie sprzętu.</w:t>
      </w:r>
    </w:p>
    <w:p w:rsidR="002027CE" w:rsidRPr="00D43C4A" w:rsidRDefault="002027CE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Sposób rozliczenia robót tymczasowych i prac towarzyszących</w:t>
      </w:r>
    </w:p>
    <w:p w:rsidR="002027CE" w:rsidRPr="00D43C4A" w:rsidRDefault="00CB4A23" w:rsidP="00BF392F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Cena wykonania robót określonych niniejszą S</w:t>
      </w:r>
      <w:r w:rsidRPr="00D43C4A">
        <w:rPr>
          <w:rFonts w:asciiTheme="minorHAnsi" w:hAnsiTheme="minorHAnsi"/>
        </w:rPr>
        <w:t>ST</w:t>
      </w:r>
      <w:r w:rsidR="002027CE" w:rsidRPr="00D43C4A">
        <w:rPr>
          <w:rFonts w:asciiTheme="minorHAnsi" w:hAnsiTheme="minorHAnsi"/>
        </w:rPr>
        <w:t xml:space="preserve"> obejmuje:</w:t>
      </w:r>
    </w:p>
    <w:p w:rsidR="002027CE" w:rsidRPr="00D43C4A" w:rsidRDefault="002027CE" w:rsidP="00BF392F">
      <w:pPr>
        <w:pStyle w:val="Akapitzlist"/>
        <w:numPr>
          <w:ilvl w:val="0"/>
          <w:numId w:val="14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 xml:space="preserve">roboty tymczasowe, które są potrzebne do wykonania robót podstawowych, ale nie </w:t>
      </w:r>
      <w:r w:rsidR="00CB4A23" w:rsidRPr="00D43C4A">
        <w:rPr>
          <w:rFonts w:asciiTheme="minorHAnsi" w:hAnsiTheme="minorHAnsi"/>
        </w:rPr>
        <w:t xml:space="preserve">są przekazywane Zamawiającemu i </w:t>
      </w:r>
      <w:r w:rsidRPr="00D43C4A">
        <w:rPr>
          <w:rFonts w:asciiTheme="minorHAnsi" w:hAnsiTheme="minorHAnsi"/>
        </w:rPr>
        <w:t>są usuwane po wykonaniu robót podstawowych,</w:t>
      </w:r>
    </w:p>
    <w:p w:rsidR="002027CE" w:rsidRPr="00D43C4A" w:rsidRDefault="002027CE" w:rsidP="00BF392F">
      <w:pPr>
        <w:pStyle w:val="Akapitzlist"/>
        <w:numPr>
          <w:ilvl w:val="0"/>
          <w:numId w:val="14"/>
        </w:numPr>
        <w:spacing w:before="0"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>prace towarzyszące, które są niezbędne do wykonania robót podstawowych, niezalic</w:t>
      </w:r>
      <w:r w:rsidR="00CB4A23" w:rsidRPr="00D43C4A">
        <w:rPr>
          <w:rFonts w:asciiTheme="minorHAnsi" w:hAnsiTheme="minorHAnsi"/>
        </w:rPr>
        <w:t xml:space="preserve">zane do robót tymczasowych, jak </w:t>
      </w:r>
      <w:r w:rsidRPr="00D43C4A">
        <w:rPr>
          <w:rFonts w:asciiTheme="minorHAnsi" w:hAnsiTheme="minorHAnsi"/>
        </w:rPr>
        <w:t>geodezyjne wytyczenie robót itd.</w:t>
      </w:r>
    </w:p>
    <w:p w:rsidR="002027CE" w:rsidRPr="00D43C4A" w:rsidRDefault="002027CE" w:rsidP="00BF392F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PRZEPISY ZWIĄZANE</w:t>
      </w:r>
    </w:p>
    <w:p w:rsidR="00CB4A23" w:rsidRPr="00D43C4A" w:rsidRDefault="00CB4A23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Szczegółowe specyfikacje techniczne</w:t>
      </w:r>
    </w:p>
    <w:p w:rsidR="00CB4A23" w:rsidRPr="00D43C4A" w:rsidRDefault="00CB4A23" w:rsidP="00BF392F">
      <w:pPr>
        <w:pStyle w:val="Akapitzlist"/>
        <w:spacing w:before="0"/>
        <w:ind w:left="426"/>
        <w:rPr>
          <w:rFonts w:asciiTheme="minorHAnsi" w:hAnsiTheme="minorHAnsi"/>
          <w:lang w:eastAsia="pl-PL"/>
        </w:rPr>
      </w:pPr>
      <w:r w:rsidRPr="00D43C4A">
        <w:rPr>
          <w:rFonts w:asciiTheme="minorHAnsi" w:hAnsiTheme="minorHAnsi"/>
          <w:lang w:eastAsia="pl-PL"/>
        </w:rPr>
        <w:t>D-M-00.00.00</w:t>
      </w:r>
      <w:r w:rsidRPr="00D43C4A">
        <w:rPr>
          <w:rFonts w:asciiTheme="minorHAnsi" w:hAnsiTheme="minorHAnsi"/>
          <w:lang w:eastAsia="pl-PL"/>
        </w:rPr>
        <w:tab/>
        <w:t>Wymagania ogólne</w:t>
      </w:r>
    </w:p>
    <w:p w:rsidR="002027CE" w:rsidRPr="00D43C4A" w:rsidRDefault="002027CE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Normy</w:t>
      </w:r>
    </w:p>
    <w:tbl>
      <w:tblPr>
        <w:tblStyle w:val="Tabela-Siatk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623"/>
        <w:gridCol w:w="7371"/>
      </w:tblGrid>
      <w:tr w:rsidR="00CB4A23" w:rsidRPr="00D43C4A" w:rsidTr="00551362">
        <w:tc>
          <w:tcPr>
            <w:tcW w:w="470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</w:t>
            </w:r>
            <w:r w:rsidR="00CB4A23" w:rsidRPr="00D43C4A">
              <w:rPr>
                <w:rFonts w:asciiTheme="minorHAnsi" w:hAnsiTheme="minorHAnsi"/>
              </w:rPr>
              <w:t>.</w:t>
            </w:r>
          </w:p>
        </w:tc>
        <w:tc>
          <w:tcPr>
            <w:tcW w:w="1623" w:type="dxa"/>
          </w:tcPr>
          <w:p w:rsidR="00CB4A23" w:rsidRPr="00D43C4A" w:rsidRDefault="00CB4A23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196-21</w:t>
            </w:r>
          </w:p>
        </w:tc>
        <w:tc>
          <w:tcPr>
            <w:tcW w:w="7371" w:type="dxa"/>
          </w:tcPr>
          <w:p w:rsidR="00CB4A23" w:rsidRPr="00D43C4A" w:rsidRDefault="00CB4A23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Metody badania cementu – Oznaczanie zawartości chlorków, dwutlenku węgla i alkaliów w</w:t>
            </w:r>
            <w:r w:rsidR="00551362">
              <w:rPr>
                <w:rFonts w:asciiTheme="minorHAnsi" w:hAnsiTheme="minorHAnsi"/>
              </w:rPr>
              <w:t> </w:t>
            </w:r>
            <w:r w:rsidRPr="00D43C4A">
              <w:rPr>
                <w:rFonts w:asciiTheme="minorHAnsi" w:hAnsiTheme="minorHAnsi"/>
              </w:rPr>
              <w:t>cemencie</w:t>
            </w:r>
          </w:p>
        </w:tc>
      </w:tr>
      <w:tr w:rsidR="00CB4A23" w:rsidRPr="00D43C4A" w:rsidTr="00551362">
        <w:tc>
          <w:tcPr>
            <w:tcW w:w="470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</w:t>
            </w:r>
            <w:r w:rsidR="00CB4A23" w:rsidRPr="00D43C4A">
              <w:rPr>
                <w:rFonts w:asciiTheme="minorHAnsi" w:hAnsiTheme="minorHAnsi"/>
              </w:rPr>
              <w:t>.</w:t>
            </w:r>
          </w:p>
        </w:tc>
        <w:tc>
          <w:tcPr>
            <w:tcW w:w="1623" w:type="dxa"/>
          </w:tcPr>
          <w:p w:rsidR="00CB4A23" w:rsidRPr="00D43C4A" w:rsidRDefault="00CB4A23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459-2</w:t>
            </w:r>
          </w:p>
        </w:tc>
        <w:tc>
          <w:tcPr>
            <w:tcW w:w="7371" w:type="dxa"/>
          </w:tcPr>
          <w:p w:rsidR="00CB4A23" w:rsidRPr="00D43C4A" w:rsidRDefault="00CB4A23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Wapno budowlane – Część 2: Metody badań</w:t>
            </w:r>
          </w:p>
        </w:tc>
      </w:tr>
      <w:tr w:rsidR="00CB4A23" w:rsidRPr="00D43C4A" w:rsidTr="00551362">
        <w:tc>
          <w:tcPr>
            <w:tcW w:w="470" w:type="dxa"/>
          </w:tcPr>
          <w:p w:rsidR="00CB4A23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3.</w:t>
            </w:r>
          </w:p>
        </w:tc>
        <w:tc>
          <w:tcPr>
            <w:tcW w:w="1623" w:type="dxa"/>
          </w:tcPr>
          <w:p w:rsidR="00CB4A23" w:rsidRPr="00D43C4A" w:rsidRDefault="00CB4A23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932-3</w:t>
            </w:r>
          </w:p>
        </w:tc>
        <w:tc>
          <w:tcPr>
            <w:tcW w:w="7371" w:type="dxa"/>
          </w:tcPr>
          <w:p w:rsidR="00CB4A23" w:rsidRPr="00D43C4A" w:rsidRDefault="00CB4A23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podstawowych właściwości kruszyw – Procedura i terminologia uproszczonego opisu petrograficznego</w:t>
            </w:r>
          </w:p>
        </w:tc>
      </w:tr>
      <w:tr w:rsidR="00CB4A23" w:rsidRPr="00D43C4A" w:rsidTr="00551362">
        <w:tc>
          <w:tcPr>
            <w:tcW w:w="470" w:type="dxa"/>
          </w:tcPr>
          <w:p w:rsidR="00CB4A23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4.</w:t>
            </w:r>
          </w:p>
        </w:tc>
        <w:tc>
          <w:tcPr>
            <w:tcW w:w="1623" w:type="dxa"/>
          </w:tcPr>
          <w:p w:rsidR="00CB4A23" w:rsidRPr="00D43C4A" w:rsidRDefault="00CB4A23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933-1</w:t>
            </w:r>
          </w:p>
        </w:tc>
        <w:tc>
          <w:tcPr>
            <w:tcW w:w="7371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geometrycznych właściwości kruszyw – Oznaczanie składu ziarnowego – Metoda przesiewania</w:t>
            </w:r>
          </w:p>
        </w:tc>
      </w:tr>
      <w:tr w:rsidR="00CB4A23" w:rsidRPr="00D43C4A" w:rsidTr="00551362">
        <w:tc>
          <w:tcPr>
            <w:tcW w:w="470" w:type="dxa"/>
          </w:tcPr>
          <w:p w:rsidR="00CB4A23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5.</w:t>
            </w:r>
          </w:p>
        </w:tc>
        <w:tc>
          <w:tcPr>
            <w:tcW w:w="1623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933-3</w:t>
            </w:r>
          </w:p>
        </w:tc>
        <w:tc>
          <w:tcPr>
            <w:tcW w:w="7371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geometrycznych właściwości kruszyw – Oznaczanie kształtu ziaren za pomocą wskaźnika płaskości</w:t>
            </w:r>
          </w:p>
        </w:tc>
      </w:tr>
      <w:tr w:rsidR="00CB4A23" w:rsidRPr="00D43C4A" w:rsidTr="00551362">
        <w:tc>
          <w:tcPr>
            <w:tcW w:w="470" w:type="dxa"/>
          </w:tcPr>
          <w:p w:rsidR="00CB4A23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6.</w:t>
            </w:r>
          </w:p>
        </w:tc>
        <w:tc>
          <w:tcPr>
            <w:tcW w:w="1623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933-4</w:t>
            </w:r>
          </w:p>
        </w:tc>
        <w:tc>
          <w:tcPr>
            <w:tcW w:w="7371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geometrycznych właściwości kruszyw – Część 4: Oznaczanie kształtu ziaren – Wskaźnik kształtu</w:t>
            </w:r>
          </w:p>
        </w:tc>
      </w:tr>
      <w:tr w:rsidR="00CB4A23" w:rsidRPr="00D43C4A" w:rsidTr="00551362">
        <w:tc>
          <w:tcPr>
            <w:tcW w:w="470" w:type="dxa"/>
          </w:tcPr>
          <w:p w:rsidR="00CB4A23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lastRenderedPageBreak/>
              <w:t>7.</w:t>
            </w:r>
          </w:p>
        </w:tc>
        <w:tc>
          <w:tcPr>
            <w:tcW w:w="1623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933-5</w:t>
            </w:r>
          </w:p>
        </w:tc>
        <w:tc>
          <w:tcPr>
            <w:tcW w:w="7371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geometrycznych właściwości kruszyw – Oznaczanie procentowej zawartości ziaren o</w:t>
            </w:r>
            <w:r w:rsidR="00551362">
              <w:rPr>
                <w:rFonts w:asciiTheme="minorHAnsi" w:hAnsiTheme="minorHAnsi"/>
              </w:rPr>
              <w:t> </w:t>
            </w:r>
            <w:r w:rsidRPr="00D43C4A">
              <w:rPr>
                <w:rFonts w:asciiTheme="minorHAnsi" w:hAnsiTheme="minorHAnsi"/>
              </w:rPr>
              <w:t xml:space="preserve">powierzchniach powstałych w wyniku </w:t>
            </w:r>
            <w:proofErr w:type="spellStart"/>
            <w:r w:rsidRPr="00D43C4A">
              <w:rPr>
                <w:rFonts w:asciiTheme="minorHAnsi" w:hAnsiTheme="minorHAnsi"/>
              </w:rPr>
              <w:t>przekruszenia</w:t>
            </w:r>
            <w:proofErr w:type="spellEnd"/>
            <w:r w:rsidRPr="00D43C4A">
              <w:rPr>
                <w:rFonts w:asciiTheme="minorHAnsi" w:hAnsiTheme="minorHAnsi"/>
              </w:rPr>
              <w:t xml:space="preserve"> lub łamania kruszyw grubych</w:t>
            </w:r>
          </w:p>
        </w:tc>
      </w:tr>
      <w:tr w:rsidR="00CB4A23" w:rsidRPr="00D43C4A" w:rsidTr="00551362">
        <w:tc>
          <w:tcPr>
            <w:tcW w:w="470" w:type="dxa"/>
          </w:tcPr>
          <w:p w:rsidR="00CB4A23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8.</w:t>
            </w:r>
          </w:p>
        </w:tc>
        <w:tc>
          <w:tcPr>
            <w:tcW w:w="1623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933-6</w:t>
            </w:r>
          </w:p>
        </w:tc>
        <w:tc>
          <w:tcPr>
            <w:tcW w:w="7371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geometrycznych właściwości kruszyw – Część 6: Ocena właściwości powierzchni – Wskaźnik przepływu kruszywa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9.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933-9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geometrycznych właściwości kruszyw – Ocena zawartości drobnych cząstek – Badania błękitem metylenowym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10.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933-10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geometrycznych właściwości kruszyw – Część 10: Ocena zawartości drobnych cząstek – Uziarnienie wypełniaczy (przesiewanie w strumieniu powietrza)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11.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1097-2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mechanicznych i fizycznych właściwości kruszyw – Metody oznaczania odporności na rozdrabnianie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12.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1097-3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mechanicznych i fizycznych właściwości kruszyw – Oznaczanie gęstości nasypowej i</w:t>
            </w:r>
            <w:r w:rsidR="00551362">
              <w:rPr>
                <w:rFonts w:asciiTheme="minorHAnsi" w:hAnsiTheme="minorHAnsi"/>
              </w:rPr>
              <w:t> </w:t>
            </w:r>
            <w:r w:rsidRPr="00D43C4A">
              <w:rPr>
                <w:rFonts w:asciiTheme="minorHAnsi" w:hAnsiTheme="minorHAnsi"/>
              </w:rPr>
              <w:t>jamistości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13.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1097-4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mechanicznych i fizycznych właściwości kruszyw – Część 4: Oznaczanie pustych przestrzeni suchego, zagęszczonego wypełniacza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14.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1097-5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mechanicznych i fizycznych właściwości kruszyw – Część 5: Oznaczanie zawartości wody przez suszenie w suszarce z wentylacją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15.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1097-6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mechanicznych i fizycznych właściwości kruszyw –Część 6: Oznaczanie gęstości ziaren i nasiąkliwości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16.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1097-7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mechanicznych i fizycznych właściwości kruszyw – Część 7: Oznaczanie gęstości wypełniacza – Metoda piknometryczna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17.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1097-8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Badania mechanicznych i fizycznych właściwości kruszyw – Część 8: Oznaczanie </w:t>
            </w:r>
            <w:proofErr w:type="spellStart"/>
            <w:r w:rsidRPr="00D43C4A">
              <w:rPr>
                <w:rFonts w:asciiTheme="minorHAnsi" w:hAnsiTheme="minorHAnsi"/>
              </w:rPr>
              <w:t>polerowalności</w:t>
            </w:r>
            <w:proofErr w:type="spellEnd"/>
            <w:r w:rsidRPr="00D43C4A">
              <w:rPr>
                <w:rFonts w:asciiTheme="minorHAnsi" w:hAnsiTheme="minorHAnsi"/>
              </w:rPr>
              <w:t xml:space="preserve"> kamienia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18.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1367-1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właściwości cieplnych i odporności kruszyw na działanie czynników atmosferycznych – Część 1: Oznaczanie mrozoodporności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19.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1367-3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właściwości cieplnych i odporności kruszyw na działanie czynników atmosferycznych – Część 3: Badanie bazaltowej zgorzeli słonecznej metodą gotowania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20.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1426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produkty asfaltowe – Oznaczanie penetracji igłą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21.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1427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produkty asfaltowe – Oznaczanie temperatury mięknienia – Metoda Pierścień i Kula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22.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1428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zawartości wody w emulsjach asfaltowych – Metoda destylacji azeotropowej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23.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1429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pozostałości na sicie emulsji asfaltowych oraz trwałości podczas magazynowania metodą pozostałości na sicie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24.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1744-1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chemicznych właściwości kruszyw – Analiza chemiczna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25.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1744-4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chemicznych właściwości kruszyw – Część 4: Oznaczanie podatności wypełniaczy do mieszanek mineralno-asfaltowych na działanie wody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26.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12591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produkty asfaltowe – Wymagania dla asfaltów drogowych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27.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12592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produkty asfaltowe – Oznaczanie rozpuszczalności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28.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12593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Asfalty i produkty asfaltowe – Oznaczanie temperatury łamliwości </w:t>
            </w:r>
            <w:proofErr w:type="spellStart"/>
            <w:r w:rsidRPr="00D43C4A">
              <w:rPr>
                <w:rFonts w:asciiTheme="minorHAnsi" w:hAnsiTheme="minorHAnsi"/>
              </w:rPr>
              <w:t>Fraassa</w:t>
            </w:r>
            <w:proofErr w:type="spellEnd"/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29.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12606-1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produkty asfaltowe – Oznaczanie zawartości parafiny – Część 1: Metoda destylacyjna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30.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12607-1</w:t>
            </w:r>
          </w:p>
        </w:tc>
        <w:tc>
          <w:tcPr>
            <w:tcW w:w="7371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produkty asfaltowe – Oznaczanie odporności na twardnienie pod wpływem ciepła i</w:t>
            </w:r>
            <w:r w:rsidR="00551362">
              <w:rPr>
                <w:rFonts w:asciiTheme="minorHAnsi" w:hAnsiTheme="minorHAnsi"/>
              </w:rPr>
              <w:t> </w:t>
            </w:r>
            <w:r w:rsidRPr="00D43C4A">
              <w:rPr>
                <w:rFonts w:asciiTheme="minorHAnsi" w:hAnsiTheme="minorHAnsi"/>
              </w:rPr>
              <w:t>powietrza – Część 1: Metoda RTFOT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lastRenderedPageBreak/>
              <w:t>31.</w:t>
            </w:r>
          </w:p>
        </w:tc>
        <w:tc>
          <w:tcPr>
            <w:tcW w:w="1623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12607-3</w:t>
            </w:r>
          </w:p>
        </w:tc>
        <w:tc>
          <w:tcPr>
            <w:tcW w:w="7371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produkty asfaltowe – Oznaczanie odporności na twardnienie pod wpływem ciepła i</w:t>
            </w:r>
            <w:r w:rsidR="00551362">
              <w:rPr>
                <w:rFonts w:asciiTheme="minorHAnsi" w:hAnsiTheme="minorHAnsi"/>
              </w:rPr>
              <w:t> </w:t>
            </w:r>
            <w:r w:rsidRPr="00D43C4A">
              <w:rPr>
                <w:rFonts w:asciiTheme="minorHAnsi" w:hAnsiTheme="minorHAnsi"/>
              </w:rPr>
              <w:t>powietrza  – Część 3: Metoda RFT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32.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12697-6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6: Oznaczanie gęstości objętościowej metodą hydrostatyczną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33.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12697-8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8: Oznaczanie zawartości wolnej przestrzeni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34.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12697-11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11: Określenie powiązania pomiędzy kruszywem i asfaltem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35.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12697-12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12: Określanie wrażliwości na wodę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36.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12697-13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13: Pomiar temperatury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37.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12697-18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18: Spływanie lepiszcza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38.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12697-22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22: Koleinowanie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39.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12697-27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27: Pobieranie próbek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40.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12697-36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36: Oznaczanie grubości nawierzchni asfaltowych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41.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12846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czasu wypływu emulsji asfaltowych lepkościomierzem wypływowym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42.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12847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sedymentacji emulsji asfaltowych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43.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12850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Asfalty i lepiszcza asfaltowe – Oznaczanie wartości </w:t>
            </w:r>
            <w:proofErr w:type="spellStart"/>
            <w:r w:rsidRPr="00D43C4A">
              <w:rPr>
                <w:rFonts w:asciiTheme="minorHAnsi" w:hAnsiTheme="minorHAnsi"/>
              </w:rPr>
              <w:t>pH</w:t>
            </w:r>
            <w:proofErr w:type="spellEnd"/>
            <w:r w:rsidRPr="00D43C4A">
              <w:rPr>
                <w:rFonts w:asciiTheme="minorHAnsi" w:hAnsiTheme="minorHAnsi"/>
              </w:rPr>
              <w:t xml:space="preserve"> emulsji asfaltowych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44.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13043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Kruszywa do mieszanek bitumicznych i powierzchniowych utrwaleń stosowanych na drogach, lotniskach i innych powierzchniach przeznaczonych do ruchu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45.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13074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lepiszczy z emulsji asfaltowych przez odparowanie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46.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13075-1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Badanie rozpadu – Część 1: Oznaczanie indeksu rozpadu kationowych emulsji asfaltowych, metoda z wypełniaczem mineralnym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47.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13108-1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Wymagania – Część 1: Beton asfaltowy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48.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13108-20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Wymagania – Część 20: Badanie typu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49.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13179-1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kruszyw wypełniających stosowanych do mieszanek bitumicznych – Część 1: Badanie metodą Pierścienia i Kuli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50.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13179-2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kruszyw wypełniających stosowanych do mieszanek bitumicznych – Część 2: Liczba bitumiczna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51.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13398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nawrotu sprężystego asfaltów modyfikowanych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52.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13399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odporności na magazynowanie modyfikowanych asfaltów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53.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13587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ciągliwości lepiszczy asfaltowych metodą pomiaru ciągliwości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54.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13588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kohezji lepiszczy asfaltowych metodą testu wahadłowego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lastRenderedPageBreak/>
              <w:t>55.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13589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Asfalty i lepiszcza asfaltowe – Oznaczanie ciągliwości modyfikowanych asfaltów – Metoda z </w:t>
            </w:r>
            <w:proofErr w:type="spellStart"/>
            <w:r w:rsidRPr="00D43C4A">
              <w:rPr>
                <w:rFonts w:asciiTheme="minorHAnsi" w:hAnsiTheme="minorHAnsi"/>
              </w:rPr>
              <w:t>duktylometrem</w:t>
            </w:r>
            <w:proofErr w:type="spellEnd"/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56.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13614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przyczepności emulsji bitumicznych przez zanurzenie w wodzie – Metoda z kruszywem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57.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13703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energii deformacji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58.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13808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Zasady specyfikacji kationowych emulsji asfaltowych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59.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14023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Zasady specyfikacji asfaltów modyfikowanych polimerami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60.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14188-1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Wypełniacze złączy i zalewy – Część 1: Specyfikacja zalew na gorąco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61.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14188-2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Wypełniacze złączy i zalewy – Część 2: Specyfikacja zalew na zimno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62.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22592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Przetwory naftowe – Oznaczanie temperatury zapłonu i palenia – Pomiar metodą otwartego tygla Clevelanda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63.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ISO 2592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Oznaczanie temperatury zapłonu i palenia – Metoda otwartego tygla Clevelanda</w:t>
            </w:r>
          </w:p>
        </w:tc>
      </w:tr>
    </w:tbl>
    <w:p w:rsidR="002027CE" w:rsidRPr="00D43C4A" w:rsidRDefault="002027CE" w:rsidP="00BF392F">
      <w:pPr>
        <w:pStyle w:val="Nagwek2"/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>Wymagania techniczne</w:t>
      </w:r>
    </w:p>
    <w:tbl>
      <w:tblPr>
        <w:tblStyle w:val="Tabela-Siatk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1"/>
        <w:gridCol w:w="8993"/>
      </w:tblGrid>
      <w:tr w:rsidR="00130EA2" w:rsidRPr="00D43C4A" w:rsidTr="00551362">
        <w:tc>
          <w:tcPr>
            <w:tcW w:w="471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  <w:lang w:eastAsia="pl-PL"/>
              </w:rPr>
            </w:pPr>
            <w:r w:rsidRPr="00D43C4A">
              <w:rPr>
                <w:rFonts w:asciiTheme="minorHAnsi" w:hAnsiTheme="minorHAnsi"/>
                <w:lang w:eastAsia="pl-PL"/>
              </w:rPr>
              <w:t>64.</w:t>
            </w:r>
          </w:p>
        </w:tc>
        <w:tc>
          <w:tcPr>
            <w:tcW w:w="8993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  <w:lang w:eastAsia="pl-PL"/>
              </w:rPr>
            </w:pPr>
            <w:r w:rsidRPr="00D43C4A">
              <w:rPr>
                <w:rFonts w:asciiTheme="minorHAnsi" w:hAnsiTheme="minorHAnsi"/>
              </w:rPr>
              <w:t>WT-1 Kruszywa 2010. Kruszywa do mieszanek mineralno-asfaltowych i powierzchniowych utrwaleń na drogach krajowych - Zarządzenie Generalnego Dyrektora Dróg Krajowych i Autostrad.</w:t>
            </w:r>
          </w:p>
        </w:tc>
      </w:tr>
      <w:tr w:rsidR="00130EA2" w:rsidRPr="00D43C4A" w:rsidTr="00551362">
        <w:tc>
          <w:tcPr>
            <w:tcW w:w="471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  <w:lang w:eastAsia="pl-PL"/>
              </w:rPr>
            </w:pPr>
            <w:r w:rsidRPr="00D43C4A">
              <w:rPr>
                <w:rFonts w:asciiTheme="minorHAnsi" w:hAnsiTheme="minorHAnsi"/>
                <w:lang w:eastAsia="pl-PL"/>
              </w:rPr>
              <w:t>65.</w:t>
            </w:r>
          </w:p>
        </w:tc>
        <w:tc>
          <w:tcPr>
            <w:tcW w:w="8993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  <w:lang w:eastAsia="pl-PL"/>
              </w:rPr>
            </w:pPr>
            <w:r w:rsidRPr="00D43C4A">
              <w:rPr>
                <w:rFonts w:asciiTheme="minorHAnsi" w:hAnsiTheme="minorHAnsi"/>
              </w:rPr>
              <w:t>WT-2 Nawierzchnie asfaltowe 2014. Nawierzchnie asfaltowe na drogach krajowych - Zarządzenie Generalnego Dyrektora Dróg Krajowych i Autostrad.</w:t>
            </w:r>
          </w:p>
        </w:tc>
      </w:tr>
      <w:tr w:rsidR="00130EA2" w:rsidRPr="00D43C4A" w:rsidTr="00551362">
        <w:tc>
          <w:tcPr>
            <w:tcW w:w="471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  <w:lang w:eastAsia="pl-PL"/>
              </w:rPr>
            </w:pPr>
            <w:r w:rsidRPr="00D43C4A">
              <w:rPr>
                <w:rFonts w:asciiTheme="minorHAnsi" w:hAnsiTheme="minorHAnsi"/>
                <w:lang w:eastAsia="pl-PL"/>
              </w:rPr>
              <w:t>66.</w:t>
            </w:r>
          </w:p>
        </w:tc>
        <w:tc>
          <w:tcPr>
            <w:tcW w:w="8993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  <w:lang w:eastAsia="pl-PL"/>
              </w:rPr>
            </w:pPr>
            <w:r w:rsidRPr="00D43C4A">
              <w:rPr>
                <w:rFonts w:asciiTheme="minorHAnsi" w:hAnsiTheme="minorHAnsi"/>
              </w:rPr>
              <w:t>WT-3 Emulsje asfaltowe 2009. Kationowe emulsje asfaltowe na drogach publicznych</w:t>
            </w:r>
          </w:p>
        </w:tc>
      </w:tr>
    </w:tbl>
    <w:p w:rsidR="00130EA2" w:rsidRPr="00D43C4A" w:rsidRDefault="00130EA2" w:rsidP="00BF392F">
      <w:pPr>
        <w:pStyle w:val="Nagwek2"/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>Inne dokumenty</w:t>
      </w:r>
    </w:p>
    <w:tbl>
      <w:tblPr>
        <w:tblStyle w:val="Tabela-Siatk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8994"/>
      </w:tblGrid>
      <w:tr w:rsidR="00130EA2" w:rsidRPr="00D43C4A" w:rsidTr="00551362">
        <w:tc>
          <w:tcPr>
            <w:tcW w:w="470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67.</w:t>
            </w:r>
          </w:p>
        </w:tc>
        <w:tc>
          <w:tcPr>
            <w:tcW w:w="8994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eastAsia="TimesNewRomanPSMT" w:hAnsiTheme="minorHAnsi"/>
              </w:rPr>
              <w:t>Rozporządzenie Ministra Transportu i Gospodarki Morskiej z dnia 2 marca 1999 r. w sprawie warunków technicznych, jakim powinny odpowiadać drogi publiczne i ich usytuowanie (</w:t>
            </w:r>
            <w:proofErr w:type="spellStart"/>
            <w:r w:rsidRPr="00D43C4A">
              <w:rPr>
                <w:rFonts w:asciiTheme="minorHAnsi" w:eastAsia="TimesNewRomanPSMT" w:hAnsiTheme="minorHAnsi"/>
              </w:rPr>
              <w:t>Dz.U</w:t>
            </w:r>
            <w:proofErr w:type="spellEnd"/>
            <w:r w:rsidRPr="00D43C4A">
              <w:rPr>
                <w:rFonts w:asciiTheme="minorHAnsi" w:eastAsia="TimesNewRomanPSMT" w:hAnsiTheme="minorHAnsi"/>
              </w:rPr>
              <w:t>. nr 43, poz. 430)</w:t>
            </w:r>
          </w:p>
        </w:tc>
      </w:tr>
      <w:tr w:rsidR="00130EA2" w:rsidRPr="00D43C4A" w:rsidTr="00551362">
        <w:tc>
          <w:tcPr>
            <w:tcW w:w="470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68.</w:t>
            </w:r>
          </w:p>
        </w:tc>
        <w:tc>
          <w:tcPr>
            <w:tcW w:w="8994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eastAsia="TimesNewRomanPSMT" w:hAnsiTheme="minorHAnsi"/>
              </w:rPr>
              <w:t>Katalog typowych konstrukcji nawierzchni podatnych i półsztywnych. Generalna Dyrekcja Dróg Publicznych – Instytut Badawczy Dróg i Mostów</w:t>
            </w:r>
          </w:p>
        </w:tc>
      </w:tr>
    </w:tbl>
    <w:p w:rsidR="0057514A" w:rsidRPr="0037208E" w:rsidRDefault="0057514A" w:rsidP="00BF392F">
      <w:pPr>
        <w:spacing w:before="0"/>
        <w:rPr>
          <w:rFonts w:asciiTheme="minorHAnsi" w:hAnsiTheme="minorHAnsi"/>
          <w:sz w:val="22"/>
          <w:szCs w:val="28"/>
        </w:rPr>
      </w:pPr>
    </w:p>
    <w:sectPr w:rsidR="0057514A" w:rsidRPr="0037208E" w:rsidSect="003A461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1247" w:bottom="1247" w:left="1418" w:header="709" w:footer="709" w:gutter="0"/>
      <w:pgNumType w:start="16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083" w:rsidRDefault="00E45083" w:rsidP="00D43C4A">
      <w:pPr>
        <w:spacing w:before="0" w:line="240" w:lineRule="auto"/>
      </w:pPr>
      <w:r>
        <w:separator/>
      </w:r>
    </w:p>
  </w:endnote>
  <w:endnote w:type="continuationSeparator" w:id="0">
    <w:p w:rsidR="00E45083" w:rsidRDefault="00E45083" w:rsidP="00D43C4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954524"/>
      <w:docPartObj>
        <w:docPartGallery w:val="Page Numbers (Bottom of Page)"/>
        <w:docPartUnique/>
      </w:docPartObj>
    </w:sdtPr>
    <w:sdtContent>
      <w:p w:rsidR="00043434" w:rsidRDefault="003A4255" w:rsidP="008570D3">
        <w:pPr>
          <w:pStyle w:val="Stopka"/>
          <w:pBdr>
            <w:top w:val="single" w:sz="4" w:space="1" w:color="auto"/>
          </w:pBdr>
        </w:pPr>
        <w:fldSimple w:instr=" PAGE   \* MERGEFORMAT ">
          <w:r w:rsidR="003A4612">
            <w:rPr>
              <w:noProof/>
            </w:rPr>
            <w:t>162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954526"/>
      <w:docPartObj>
        <w:docPartGallery w:val="Page Numbers (Bottom of Page)"/>
        <w:docPartUnique/>
      </w:docPartObj>
    </w:sdtPr>
    <w:sdtContent>
      <w:p w:rsidR="00043434" w:rsidRDefault="003A4255" w:rsidP="008570D3">
        <w:pPr>
          <w:pStyle w:val="Stopka"/>
          <w:pBdr>
            <w:top w:val="single" w:sz="4" w:space="1" w:color="auto"/>
          </w:pBdr>
          <w:jc w:val="right"/>
        </w:pPr>
        <w:fldSimple w:instr=" PAGE   \* MERGEFORMAT ">
          <w:r w:rsidR="003A4612">
            <w:rPr>
              <w:noProof/>
            </w:rPr>
            <w:t>161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083" w:rsidRDefault="00E45083" w:rsidP="00D43C4A">
      <w:pPr>
        <w:spacing w:before="0" w:line="240" w:lineRule="auto"/>
      </w:pPr>
      <w:r>
        <w:separator/>
      </w:r>
    </w:p>
  </w:footnote>
  <w:footnote w:type="continuationSeparator" w:id="0">
    <w:p w:rsidR="00E45083" w:rsidRDefault="00E45083" w:rsidP="00D43C4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434" w:rsidRDefault="00043434" w:rsidP="00C07F9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2" name="Obraz 2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043434" w:rsidRDefault="00043434" w:rsidP="00C07F9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043434" w:rsidRDefault="00043434" w:rsidP="00C07F9B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043434" w:rsidRPr="00C07F9B" w:rsidRDefault="00043434" w:rsidP="00C07F9B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Pr="00DB7291">
        <w:rPr>
          <w:rStyle w:val="Hipercze"/>
          <w:rFonts w:ascii="Times New Roman" w:hAnsi="Times New Roman"/>
          <w:color w:val="auto"/>
          <w:lang w:val="en-US"/>
        </w:rPr>
        <w:t>biuro@pbp.net.pl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434" w:rsidRDefault="00043434" w:rsidP="00C07F9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1" name="Obraz 1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043434" w:rsidRDefault="00043434" w:rsidP="00C07F9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043434" w:rsidRDefault="00043434" w:rsidP="00C07F9B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043434" w:rsidRPr="00C07F9B" w:rsidRDefault="00043434" w:rsidP="00C07F9B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>Tel. 723-071-098 ; e-mail:</w:t>
    </w:r>
    <w:r w:rsidRPr="00043434">
      <w:rPr>
        <w:rFonts w:ascii="Times New Roman" w:hAnsi="Times New Roman"/>
        <w:lang w:val="en-US"/>
      </w:rPr>
      <w:t xml:space="preserve"> </w:t>
    </w:r>
    <w:hyperlink r:id="rId2" w:history="1">
      <w:r w:rsidRPr="00DB7291">
        <w:rPr>
          <w:rStyle w:val="Hipercze"/>
          <w:rFonts w:ascii="Times New Roman" w:hAnsi="Times New Roman"/>
          <w:color w:val="auto"/>
          <w:lang w:val="en-US"/>
        </w:rPr>
        <w:t>biuro@pbp.net.pl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293"/>
    <w:multiLevelType w:val="hybridMultilevel"/>
    <w:tmpl w:val="A32698C8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70DF4"/>
    <w:multiLevelType w:val="hybridMultilevel"/>
    <w:tmpl w:val="0CBE2FE4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B1602"/>
    <w:multiLevelType w:val="hybridMultilevel"/>
    <w:tmpl w:val="F5E26F6E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886A4E"/>
    <w:multiLevelType w:val="hybridMultilevel"/>
    <w:tmpl w:val="25DE20FE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828D5"/>
    <w:multiLevelType w:val="multilevel"/>
    <w:tmpl w:val="5FC09E48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ind w:left="1146" w:hanging="72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3035126A"/>
    <w:multiLevelType w:val="hybridMultilevel"/>
    <w:tmpl w:val="1D7A435C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77526B"/>
    <w:multiLevelType w:val="hybridMultilevel"/>
    <w:tmpl w:val="4B38FE60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502513"/>
    <w:multiLevelType w:val="hybridMultilevel"/>
    <w:tmpl w:val="110A126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7B21FE"/>
    <w:multiLevelType w:val="hybridMultilevel"/>
    <w:tmpl w:val="98F8D734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782021"/>
    <w:multiLevelType w:val="hybridMultilevel"/>
    <w:tmpl w:val="9630570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41EF9"/>
    <w:multiLevelType w:val="hybridMultilevel"/>
    <w:tmpl w:val="E0444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6036B"/>
    <w:multiLevelType w:val="hybridMultilevel"/>
    <w:tmpl w:val="BD5ABD22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5D4FA9"/>
    <w:multiLevelType w:val="hybridMultilevel"/>
    <w:tmpl w:val="AA3AE7FE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9C5DF9"/>
    <w:multiLevelType w:val="hybridMultilevel"/>
    <w:tmpl w:val="A7C01A5C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820401"/>
    <w:multiLevelType w:val="hybridMultilevel"/>
    <w:tmpl w:val="46520BB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CB4E32"/>
    <w:multiLevelType w:val="hybridMultilevel"/>
    <w:tmpl w:val="2EB8A498"/>
    <w:lvl w:ilvl="0" w:tplc="6BBC98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3"/>
  </w:num>
  <w:num w:numId="5">
    <w:abstractNumId w:val="5"/>
  </w:num>
  <w:num w:numId="6">
    <w:abstractNumId w:val="8"/>
  </w:num>
  <w:num w:numId="7">
    <w:abstractNumId w:val="14"/>
  </w:num>
  <w:num w:numId="8">
    <w:abstractNumId w:val="9"/>
  </w:num>
  <w:num w:numId="9">
    <w:abstractNumId w:val="3"/>
  </w:num>
  <w:num w:numId="10">
    <w:abstractNumId w:val="12"/>
  </w:num>
  <w:num w:numId="11">
    <w:abstractNumId w:val="2"/>
  </w:num>
  <w:num w:numId="12">
    <w:abstractNumId w:val="11"/>
  </w:num>
  <w:num w:numId="13">
    <w:abstractNumId w:val="0"/>
  </w:num>
  <w:num w:numId="14">
    <w:abstractNumId w:val="6"/>
  </w:num>
  <w:num w:numId="15">
    <w:abstractNumId w:val="15"/>
  </w:num>
  <w:num w:numId="16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defaultTabStop w:val="709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EFC"/>
    <w:rsid w:val="00004AE2"/>
    <w:rsid w:val="0001145A"/>
    <w:rsid w:val="00022794"/>
    <w:rsid w:val="00036442"/>
    <w:rsid w:val="00043434"/>
    <w:rsid w:val="00050AAA"/>
    <w:rsid w:val="00063D49"/>
    <w:rsid w:val="00072E8F"/>
    <w:rsid w:val="000730F0"/>
    <w:rsid w:val="000941FF"/>
    <w:rsid w:val="00094A75"/>
    <w:rsid w:val="000A04F9"/>
    <w:rsid w:val="000C7B23"/>
    <w:rsid w:val="001111E2"/>
    <w:rsid w:val="0011337A"/>
    <w:rsid w:val="00114638"/>
    <w:rsid w:val="00130EA2"/>
    <w:rsid w:val="001409E8"/>
    <w:rsid w:val="0019287E"/>
    <w:rsid w:val="001C7D04"/>
    <w:rsid w:val="001E634B"/>
    <w:rsid w:val="002027CE"/>
    <w:rsid w:val="0021131E"/>
    <w:rsid w:val="002148B2"/>
    <w:rsid w:val="00231F15"/>
    <w:rsid w:val="00232817"/>
    <w:rsid w:val="00261214"/>
    <w:rsid w:val="00267CE2"/>
    <w:rsid w:val="002A0DF2"/>
    <w:rsid w:val="002B18BA"/>
    <w:rsid w:val="002B45F9"/>
    <w:rsid w:val="002D2E6E"/>
    <w:rsid w:val="002D3765"/>
    <w:rsid w:val="002E54EA"/>
    <w:rsid w:val="002E5EFC"/>
    <w:rsid w:val="00312902"/>
    <w:rsid w:val="003217C0"/>
    <w:rsid w:val="00333331"/>
    <w:rsid w:val="0037208E"/>
    <w:rsid w:val="00376C88"/>
    <w:rsid w:val="00384CBB"/>
    <w:rsid w:val="00394F48"/>
    <w:rsid w:val="003A4255"/>
    <w:rsid w:val="003A4612"/>
    <w:rsid w:val="003A764C"/>
    <w:rsid w:val="003A7E2E"/>
    <w:rsid w:val="003C0020"/>
    <w:rsid w:val="003C64B0"/>
    <w:rsid w:val="003F588D"/>
    <w:rsid w:val="00412946"/>
    <w:rsid w:val="00421DC4"/>
    <w:rsid w:val="0043068B"/>
    <w:rsid w:val="00437271"/>
    <w:rsid w:val="004557D0"/>
    <w:rsid w:val="00464D5F"/>
    <w:rsid w:val="00472BDF"/>
    <w:rsid w:val="00486C04"/>
    <w:rsid w:val="004926E5"/>
    <w:rsid w:val="004B3DCD"/>
    <w:rsid w:val="004B5428"/>
    <w:rsid w:val="004E208C"/>
    <w:rsid w:val="004E64C4"/>
    <w:rsid w:val="004F2B52"/>
    <w:rsid w:val="004F2BEC"/>
    <w:rsid w:val="0052078E"/>
    <w:rsid w:val="00551362"/>
    <w:rsid w:val="00556878"/>
    <w:rsid w:val="00556C2E"/>
    <w:rsid w:val="00560E1F"/>
    <w:rsid w:val="00561743"/>
    <w:rsid w:val="00564446"/>
    <w:rsid w:val="0056532D"/>
    <w:rsid w:val="005672B3"/>
    <w:rsid w:val="0057086E"/>
    <w:rsid w:val="0057514A"/>
    <w:rsid w:val="005B09B5"/>
    <w:rsid w:val="005C7DFB"/>
    <w:rsid w:val="005D3E90"/>
    <w:rsid w:val="005D42EB"/>
    <w:rsid w:val="005D68B5"/>
    <w:rsid w:val="005E53DA"/>
    <w:rsid w:val="005F431C"/>
    <w:rsid w:val="0060599B"/>
    <w:rsid w:val="00616986"/>
    <w:rsid w:val="00637191"/>
    <w:rsid w:val="006418B6"/>
    <w:rsid w:val="006638BE"/>
    <w:rsid w:val="0067442A"/>
    <w:rsid w:val="00686FB1"/>
    <w:rsid w:val="006B38A0"/>
    <w:rsid w:val="006C1A60"/>
    <w:rsid w:val="006D1062"/>
    <w:rsid w:val="006E1411"/>
    <w:rsid w:val="006E2A30"/>
    <w:rsid w:val="006E733E"/>
    <w:rsid w:val="0071021C"/>
    <w:rsid w:val="00723955"/>
    <w:rsid w:val="00730067"/>
    <w:rsid w:val="007330FB"/>
    <w:rsid w:val="00736ADE"/>
    <w:rsid w:val="00740C18"/>
    <w:rsid w:val="0074395A"/>
    <w:rsid w:val="0074627D"/>
    <w:rsid w:val="00766BA4"/>
    <w:rsid w:val="00770B88"/>
    <w:rsid w:val="00774BF5"/>
    <w:rsid w:val="00776FF3"/>
    <w:rsid w:val="007806FA"/>
    <w:rsid w:val="00785BC5"/>
    <w:rsid w:val="007919F2"/>
    <w:rsid w:val="007945F4"/>
    <w:rsid w:val="00796845"/>
    <w:rsid w:val="007C0F8E"/>
    <w:rsid w:val="007C1FAD"/>
    <w:rsid w:val="007D0352"/>
    <w:rsid w:val="007D7298"/>
    <w:rsid w:val="007E2642"/>
    <w:rsid w:val="007E651F"/>
    <w:rsid w:val="007F2886"/>
    <w:rsid w:val="00805C53"/>
    <w:rsid w:val="008076E2"/>
    <w:rsid w:val="00812C1E"/>
    <w:rsid w:val="008334E8"/>
    <w:rsid w:val="00840E7B"/>
    <w:rsid w:val="008570D3"/>
    <w:rsid w:val="00866C31"/>
    <w:rsid w:val="00875BC3"/>
    <w:rsid w:val="008823A5"/>
    <w:rsid w:val="00883C5E"/>
    <w:rsid w:val="008B5E46"/>
    <w:rsid w:val="008B7464"/>
    <w:rsid w:val="008C1467"/>
    <w:rsid w:val="008C5C51"/>
    <w:rsid w:val="008C6D09"/>
    <w:rsid w:val="008E2F6E"/>
    <w:rsid w:val="008E77D7"/>
    <w:rsid w:val="00913057"/>
    <w:rsid w:val="00931A4E"/>
    <w:rsid w:val="009A7D94"/>
    <w:rsid w:val="009F0A61"/>
    <w:rsid w:val="009F423D"/>
    <w:rsid w:val="009F4F57"/>
    <w:rsid w:val="00A05589"/>
    <w:rsid w:val="00A06101"/>
    <w:rsid w:val="00A145F0"/>
    <w:rsid w:val="00A470DE"/>
    <w:rsid w:val="00A63DB9"/>
    <w:rsid w:val="00A678DF"/>
    <w:rsid w:val="00A74B27"/>
    <w:rsid w:val="00AC023C"/>
    <w:rsid w:val="00AD5D32"/>
    <w:rsid w:val="00AE4AA5"/>
    <w:rsid w:val="00AF2E1D"/>
    <w:rsid w:val="00B032D9"/>
    <w:rsid w:val="00B12A21"/>
    <w:rsid w:val="00B13556"/>
    <w:rsid w:val="00B26A15"/>
    <w:rsid w:val="00B43757"/>
    <w:rsid w:val="00B45E3A"/>
    <w:rsid w:val="00B534C3"/>
    <w:rsid w:val="00B76102"/>
    <w:rsid w:val="00B806EB"/>
    <w:rsid w:val="00B8167B"/>
    <w:rsid w:val="00B86B2C"/>
    <w:rsid w:val="00B91F51"/>
    <w:rsid w:val="00B93CC4"/>
    <w:rsid w:val="00B955CB"/>
    <w:rsid w:val="00B979AB"/>
    <w:rsid w:val="00BC1D8F"/>
    <w:rsid w:val="00BC294B"/>
    <w:rsid w:val="00BF0B07"/>
    <w:rsid w:val="00BF392F"/>
    <w:rsid w:val="00C07F9B"/>
    <w:rsid w:val="00C17A70"/>
    <w:rsid w:val="00C231B6"/>
    <w:rsid w:val="00C27CDD"/>
    <w:rsid w:val="00C42C39"/>
    <w:rsid w:val="00C5168D"/>
    <w:rsid w:val="00C62220"/>
    <w:rsid w:val="00C65E6A"/>
    <w:rsid w:val="00C71348"/>
    <w:rsid w:val="00C760D1"/>
    <w:rsid w:val="00C76172"/>
    <w:rsid w:val="00C77F8A"/>
    <w:rsid w:val="00C84385"/>
    <w:rsid w:val="00CA24CF"/>
    <w:rsid w:val="00CA5779"/>
    <w:rsid w:val="00CA5C51"/>
    <w:rsid w:val="00CB4A23"/>
    <w:rsid w:val="00CD2470"/>
    <w:rsid w:val="00CD68BA"/>
    <w:rsid w:val="00CE2AFA"/>
    <w:rsid w:val="00D00EA0"/>
    <w:rsid w:val="00D25861"/>
    <w:rsid w:val="00D273D5"/>
    <w:rsid w:val="00D27DB2"/>
    <w:rsid w:val="00D43C4A"/>
    <w:rsid w:val="00D653A1"/>
    <w:rsid w:val="00D733E3"/>
    <w:rsid w:val="00D82FFA"/>
    <w:rsid w:val="00D96800"/>
    <w:rsid w:val="00DC2115"/>
    <w:rsid w:val="00DC4EFA"/>
    <w:rsid w:val="00DC569D"/>
    <w:rsid w:val="00DD528A"/>
    <w:rsid w:val="00DD55D2"/>
    <w:rsid w:val="00DF3E24"/>
    <w:rsid w:val="00DF5791"/>
    <w:rsid w:val="00E235BE"/>
    <w:rsid w:val="00E27147"/>
    <w:rsid w:val="00E41016"/>
    <w:rsid w:val="00E45083"/>
    <w:rsid w:val="00E53C05"/>
    <w:rsid w:val="00E75868"/>
    <w:rsid w:val="00E76068"/>
    <w:rsid w:val="00E82DBB"/>
    <w:rsid w:val="00E91659"/>
    <w:rsid w:val="00E92CF9"/>
    <w:rsid w:val="00EA2375"/>
    <w:rsid w:val="00EB4F0A"/>
    <w:rsid w:val="00EC20D2"/>
    <w:rsid w:val="00EC6845"/>
    <w:rsid w:val="00EC7F81"/>
    <w:rsid w:val="00ED60DF"/>
    <w:rsid w:val="00EE06B2"/>
    <w:rsid w:val="00EE23FE"/>
    <w:rsid w:val="00EF0147"/>
    <w:rsid w:val="00EF3A76"/>
    <w:rsid w:val="00EF61B3"/>
    <w:rsid w:val="00F148F5"/>
    <w:rsid w:val="00F17C90"/>
    <w:rsid w:val="00F241E0"/>
    <w:rsid w:val="00F24618"/>
    <w:rsid w:val="00F7375A"/>
    <w:rsid w:val="00F769E7"/>
    <w:rsid w:val="00F85B6F"/>
    <w:rsid w:val="00F85FBE"/>
    <w:rsid w:val="00F873D8"/>
    <w:rsid w:val="00F97522"/>
    <w:rsid w:val="00FB6328"/>
    <w:rsid w:val="00FF1108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7F81"/>
    <w:pPr>
      <w:tabs>
        <w:tab w:val="left" w:pos="284"/>
      </w:tabs>
      <w:spacing w:before="60" w:after="0" w:line="336" w:lineRule="auto"/>
      <w:jc w:val="both"/>
    </w:pPr>
    <w:rPr>
      <w:rFonts w:ascii="Calibri" w:hAnsi="Calibri" w:cs="Times-Roman"/>
      <w:sz w:val="19"/>
    </w:rPr>
  </w:style>
  <w:style w:type="paragraph" w:styleId="Nagwek1">
    <w:name w:val="heading 1"/>
    <w:basedOn w:val="Normalny"/>
    <w:next w:val="Normalny"/>
    <w:link w:val="Nagwek1Znak"/>
    <w:qFormat/>
    <w:rsid w:val="00D43C4A"/>
    <w:pPr>
      <w:keepNext/>
      <w:widowControl w:val="0"/>
      <w:numPr>
        <w:numId w:val="1"/>
      </w:numPr>
      <w:autoSpaceDE w:val="0"/>
      <w:autoSpaceDN w:val="0"/>
      <w:adjustRightInd w:val="0"/>
      <w:spacing w:before="240" w:line="360" w:lineRule="auto"/>
      <w:ind w:left="357" w:right="3402" w:hanging="357"/>
      <w:outlineLvl w:val="0"/>
    </w:pPr>
    <w:rPr>
      <w:rFonts w:eastAsia="Times New Roman" w:cs="Times New Roman"/>
      <w:b/>
      <w:bCs/>
      <w:kern w:val="28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D43C4A"/>
    <w:pPr>
      <w:keepNext/>
      <w:numPr>
        <w:ilvl w:val="1"/>
        <w:numId w:val="1"/>
      </w:numPr>
      <w:spacing w:before="120" w:after="60"/>
      <w:ind w:left="567" w:hanging="357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D43C4A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D43C4A"/>
    <w:pPr>
      <w:numPr>
        <w:ilvl w:val="3"/>
        <w:numId w:val="1"/>
      </w:numPr>
      <w:spacing w:after="60" w:line="300" w:lineRule="auto"/>
      <w:ind w:left="1276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43C4A"/>
    <w:rPr>
      <w:rFonts w:ascii="Calibri" w:eastAsia="Times New Roman" w:hAnsi="Calibri" w:cs="Times New Roman"/>
      <w:b/>
      <w:bCs/>
      <w:kern w:val="28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43C4A"/>
    <w:rPr>
      <w:rFonts w:ascii="Calibri" w:eastAsia="TimesNewRoman,Bold" w:hAnsi="Calibri" w:cs="TimesNewRoman,Bold"/>
      <w:b/>
      <w:bCs/>
      <w:iCs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D43C4A"/>
    <w:rPr>
      <w:rFonts w:ascii="Calibri" w:eastAsia="Times New Roman" w:hAnsi="Calibri" w:cs="Times New Roman"/>
      <w:bCs/>
      <w:sz w:val="20"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eastAsia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eastAsia="Times New Roman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D43C4A"/>
    <w:rPr>
      <w:rFonts w:ascii="Calibri" w:hAnsi="Calibri" w:cs="Times-Roman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B0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B07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805C53"/>
    <w:rPr>
      <w:color w:val="808080"/>
    </w:rPr>
  </w:style>
  <w:style w:type="character" w:styleId="Hipercze">
    <w:name w:val="Hyperlink"/>
    <w:basedOn w:val="Domylnaczcionkaakapitu"/>
    <w:uiPriority w:val="99"/>
    <w:semiHidden/>
    <w:unhideWhenUsed/>
    <w:rsid w:val="00C07F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pbp.net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pbp.net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20</Pages>
  <Words>6621</Words>
  <Characters>39727</Characters>
  <Application>Microsoft Office Word</Application>
  <DocSecurity>0</DocSecurity>
  <Lines>331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23</cp:revision>
  <cp:lastPrinted>2017-03-31T07:59:00Z</cp:lastPrinted>
  <dcterms:created xsi:type="dcterms:W3CDTF">2016-07-01T12:29:00Z</dcterms:created>
  <dcterms:modified xsi:type="dcterms:W3CDTF">2017-03-31T08:52:00Z</dcterms:modified>
</cp:coreProperties>
</file>